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tblpX="-601" w:tblpY="1"/>
        <w:tblOverlap w:val="never"/>
        <w:tblW w:w="14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993"/>
        <w:gridCol w:w="1984"/>
        <w:gridCol w:w="3827"/>
        <w:gridCol w:w="1985"/>
        <w:gridCol w:w="1889"/>
        <w:gridCol w:w="24"/>
        <w:gridCol w:w="1914"/>
      </w:tblGrid>
      <w:tr w:rsidR="00812FD0" w:rsidRPr="00961BB6" w14:paraId="3D80133C" w14:textId="77777777" w:rsidTr="00AA59B9">
        <w:trPr>
          <w:trHeight w:val="558"/>
        </w:trPr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12DE6888" w14:textId="77777777" w:rsidR="00812FD0" w:rsidRPr="00790C97" w:rsidRDefault="00812FD0" w:rsidP="00AA59B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790C97">
              <w:rPr>
                <w:rFonts w:ascii="Arial" w:hAnsi="Arial" w:cs="Arial"/>
                <w:b/>
                <w:sz w:val="28"/>
                <w:szCs w:val="28"/>
              </w:rPr>
              <w:t>Subject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14:paraId="795CD982" w14:textId="77777777" w:rsidR="00812FD0" w:rsidRPr="00790C97" w:rsidRDefault="00812FD0" w:rsidP="00AA59B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623" w:type="dxa"/>
            <w:gridSpan w:val="6"/>
            <w:shd w:val="clear" w:color="auto" w:fill="D9D9D9" w:themeFill="background1" w:themeFillShade="D9"/>
            <w:vAlign w:val="center"/>
          </w:tcPr>
          <w:p w14:paraId="25BF788A" w14:textId="40C44297" w:rsidR="00812FD0" w:rsidRPr="126C1757" w:rsidRDefault="00320EF5" w:rsidP="00AA59B9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Li</w:t>
            </w:r>
            <w:r w:rsidR="005F3C74">
              <w:rPr>
                <w:rFonts w:ascii="Arial" w:hAnsi="Arial" w:cs="Arial"/>
                <w:b/>
                <w:bCs/>
                <w:sz w:val="28"/>
                <w:szCs w:val="28"/>
              </w:rPr>
              <w:t>ght</w:t>
            </w:r>
          </w:p>
        </w:tc>
      </w:tr>
      <w:tr w:rsidR="006E7F17" w:rsidRPr="00EF48D3" w14:paraId="4C7D6F54" w14:textId="77777777" w:rsidTr="00AA59B9">
        <w:trPr>
          <w:cantSplit/>
          <w:trHeight w:val="1728"/>
        </w:trPr>
        <w:tc>
          <w:tcPr>
            <w:tcW w:w="1843" w:type="dxa"/>
            <w:shd w:val="clear" w:color="auto" w:fill="auto"/>
          </w:tcPr>
          <w:p w14:paraId="756EBB1D" w14:textId="1B596768" w:rsidR="006E7F17" w:rsidRDefault="007A4683" w:rsidP="00AA59B9">
            <w:pPr>
              <w:jc w:val="center"/>
              <w:rPr>
                <w:rFonts w:ascii="Arial" w:hAnsi="Arial" w:cs="Arial"/>
                <w:b/>
                <w:sz w:val="28"/>
                <w:szCs w:val="18"/>
              </w:rPr>
            </w:pPr>
            <w:r>
              <w:rPr>
                <w:rFonts w:ascii="Arial" w:hAnsi="Arial" w:cs="Arial"/>
                <w:b/>
                <w:sz w:val="28"/>
                <w:szCs w:val="18"/>
              </w:rPr>
              <w:t>Living Things and Their Habitats</w:t>
            </w:r>
          </w:p>
        </w:tc>
        <w:tc>
          <w:tcPr>
            <w:tcW w:w="993" w:type="dxa"/>
            <w:textDirection w:val="tbRl"/>
          </w:tcPr>
          <w:p w14:paraId="340D2AF7" w14:textId="77777777" w:rsidR="006E7F17" w:rsidRPr="001308F1" w:rsidRDefault="006E7F17" w:rsidP="00AA59B9">
            <w:pPr>
              <w:pStyle w:val="Default"/>
              <w:ind w:left="113" w:right="113"/>
              <w:rPr>
                <w:b/>
                <w:sz w:val="22"/>
                <w:szCs w:val="20"/>
              </w:rPr>
            </w:pPr>
            <w:r w:rsidRPr="001308F1">
              <w:rPr>
                <w:b/>
                <w:sz w:val="22"/>
                <w:szCs w:val="18"/>
              </w:rPr>
              <w:t xml:space="preserve">Key </w:t>
            </w:r>
            <w:r w:rsidRPr="001308F1">
              <w:rPr>
                <w:b/>
                <w:sz w:val="22"/>
                <w:szCs w:val="20"/>
              </w:rPr>
              <w:t>Vocabulary</w:t>
            </w:r>
          </w:p>
        </w:tc>
        <w:tc>
          <w:tcPr>
            <w:tcW w:w="11623" w:type="dxa"/>
            <w:gridSpan w:val="6"/>
            <w:shd w:val="clear" w:color="auto" w:fill="auto"/>
          </w:tcPr>
          <w:p w14:paraId="79F34B17" w14:textId="77777777" w:rsidR="00DC389B" w:rsidRDefault="007A4683" w:rsidP="00DC389B">
            <w:pPr>
              <w:rPr>
                <w:rFonts w:ascii="Arial" w:hAnsi="Arial" w:cs="Arial"/>
                <w:sz w:val="24"/>
              </w:rPr>
            </w:pPr>
            <w:r w:rsidRPr="00D41004">
              <w:rPr>
                <w:rFonts w:ascii="Arial" w:hAnsi="Arial" w:cs="Arial"/>
              </w:rPr>
              <w:t>Key vocabulary:</w:t>
            </w:r>
            <w:r w:rsidR="00DC389B">
              <w:rPr>
                <w:rFonts w:ascii="Arial" w:hAnsi="Arial" w:cs="Arial"/>
                <w:sz w:val="24"/>
              </w:rPr>
              <w:t xml:space="preserve"> </w:t>
            </w:r>
          </w:p>
          <w:p w14:paraId="1C7841B5" w14:textId="0594A653" w:rsidR="00D50130" w:rsidRPr="00DC389B" w:rsidRDefault="00DC389B" w:rsidP="00DC389B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reflection; refraction;  reflective; opaque; transparent; translucent; light source; shadow; straight; filter; prism; spectrum; optic nerve; retina; iris; lens; rods; cones; pupil; inverse; cornea; plane mirror; convex; concave; optical illusions; filament; focus; optician; luminescence; bioluminescence; incandescent; nocturnal; Infra-red light; light meter; lumens; visible; invisible; telescope; microscope; short sighted; long sighted</w:t>
            </w:r>
          </w:p>
        </w:tc>
      </w:tr>
      <w:tr w:rsidR="00045429" w:rsidRPr="00EF48D3" w14:paraId="55607ECB" w14:textId="77777777" w:rsidTr="00735618">
        <w:trPr>
          <w:cantSplit/>
          <w:trHeight w:val="1020"/>
        </w:trPr>
        <w:tc>
          <w:tcPr>
            <w:tcW w:w="1843" w:type="dxa"/>
            <w:shd w:val="clear" w:color="auto" w:fill="auto"/>
          </w:tcPr>
          <w:p w14:paraId="0324DAA9" w14:textId="77777777" w:rsidR="00045429" w:rsidRDefault="00045429" w:rsidP="00AA59B9">
            <w:pPr>
              <w:jc w:val="center"/>
              <w:rPr>
                <w:rFonts w:ascii="Arial" w:hAnsi="Arial" w:cs="Arial"/>
                <w:b/>
                <w:sz w:val="28"/>
                <w:szCs w:val="18"/>
              </w:rPr>
            </w:pPr>
          </w:p>
        </w:tc>
        <w:tc>
          <w:tcPr>
            <w:tcW w:w="993" w:type="dxa"/>
            <w:textDirection w:val="tbRl"/>
          </w:tcPr>
          <w:p w14:paraId="37E54383" w14:textId="77777777" w:rsidR="00045429" w:rsidRPr="001308F1" w:rsidRDefault="00045429" w:rsidP="00AA59B9">
            <w:pPr>
              <w:pStyle w:val="Default"/>
              <w:ind w:left="113" w:right="113"/>
              <w:rPr>
                <w:b/>
                <w:sz w:val="22"/>
                <w:szCs w:val="18"/>
              </w:rPr>
            </w:pPr>
            <w:r>
              <w:rPr>
                <w:b/>
                <w:sz w:val="22"/>
                <w:szCs w:val="18"/>
              </w:rPr>
              <w:t xml:space="preserve">Lesson 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15BC252" w14:textId="77777777" w:rsidR="00045429" w:rsidRPr="00790C97" w:rsidRDefault="00045429" w:rsidP="00AA59B9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126C1757">
              <w:rPr>
                <w:rFonts w:ascii="Arial" w:hAnsi="Arial" w:cs="Arial"/>
                <w:b/>
                <w:bCs/>
                <w:sz w:val="28"/>
                <w:szCs w:val="28"/>
              </w:rPr>
              <w:t>Lesson 1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2DA98532" w14:textId="2350EB04" w:rsidR="00045429" w:rsidRPr="00EF48D3" w:rsidRDefault="00045429" w:rsidP="00AA59B9">
            <w:pPr>
              <w:jc w:val="center"/>
              <w:rPr>
                <w:rFonts w:ascii="Arial" w:hAnsi="Arial" w:cs="Arial"/>
                <w:b/>
                <w:bCs/>
              </w:rPr>
            </w:pPr>
            <w:r w:rsidRPr="00EF48D3">
              <w:rPr>
                <w:rFonts w:ascii="Arial" w:hAnsi="Arial" w:cs="Arial"/>
                <w:b/>
                <w:bCs/>
              </w:rPr>
              <w:t>Lesson 2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B67A854" w14:textId="17A035EF" w:rsidR="00045429" w:rsidRPr="00EF48D3" w:rsidRDefault="00045429" w:rsidP="00AA59B9">
            <w:pPr>
              <w:jc w:val="center"/>
              <w:rPr>
                <w:rFonts w:ascii="Arial" w:hAnsi="Arial" w:cs="Arial"/>
                <w:b/>
                <w:bCs/>
              </w:rPr>
            </w:pPr>
            <w:r w:rsidRPr="00EF48D3">
              <w:rPr>
                <w:rFonts w:ascii="Arial" w:hAnsi="Arial" w:cs="Arial"/>
                <w:b/>
                <w:bCs/>
              </w:rPr>
              <w:t xml:space="preserve">Lesson </w:t>
            </w:r>
            <w:r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1889" w:type="dxa"/>
            <w:shd w:val="clear" w:color="auto" w:fill="auto"/>
            <w:vAlign w:val="center"/>
          </w:tcPr>
          <w:p w14:paraId="32B17E33" w14:textId="0EF5C43E" w:rsidR="00045429" w:rsidRPr="00EF48D3" w:rsidRDefault="00045429" w:rsidP="00AA59B9">
            <w:pPr>
              <w:jc w:val="center"/>
              <w:rPr>
                <w:rFonts w:ascii="Arial" w:hAnsi="Arial" w:cs="Arial"/>
                <w:b/>
                <w:bCs/>
              </w:rPr>
            </w:pPr>
            <w:r w:rsidRPr="00EF48D3">
              <w:rPr>
                <w:rFonts w:ascii="Arial" w:hAnsi="Arial" w:cs="Arial"/>
                <w:b/>
                <w:bCs/>
              </w:rPr>
              <w:t xml:space="preserve">Lesson </w:t>
            </w:r>
            <w:r>
              <w:rPr>
                <w:rFonts w:ascii="Arial" w:hAnsi="Arial" w:cs="Arial"/>
                <w:b/>
                <w:bCs/>
              </w:rPr>
              <w:t>4</w:t>
            </w:r>
            <w:r w:rsidRPr="00EF48D3">
              <w:rPr>
                <w:rFonts w:ascii="Arial" w:hAnsi="Arial" w:cs="Arial"/>
                <w:b/>
                <w:bCs/>
              </w:rPr>
              <w:t xml:space="preserve"> </w:t>
            </w:r>
          </w:p>
        </w:tc>
        <w:tc>
          <w:tcPr>
            <w:tcW w:w="1938" w:type="dxa"/>
            <w:gridSpan w:val="2"/>
            <w:shd w:val="clear" w:color="auto" w:fill="auto"/>
            <w:vAlign w:val="center"/>
          </w:tcPr>
          <w:p w14:paraId="5E4342A4" w14:textId="22747B28" w:rsidR="00045429" w:rsidRPr="00EF48D3" w:rsidRDefault="00045429" w:rsidP="00AA59B9">
            <w:pPr>
              <w:jc w:val="center"/>
              <w:rPr>
                <w:rFonts w:ascii="Arial" w:hAnsi="Arial" w:cs="Arial"/>
                <w:b/>
                <w:bCs/>
              </w:rPr>
            </w:pPr>
            <w:r w:rsidRPr="00EF48D3">
              <w:rPr>
                <w:rFonts w:ascii="Arial" w:hAnsi="Arial" w:cs="Arial"/>
                <w:b/>
                <w:bCs/>
              </w:rPr>
              <w:t xml:space="preserve">Lesson </w:t>
            </w:r>
            <w:r>
              <w:rPr>
                <w:rFonts w:ascii="Arial" w:hAnsi="Arial" w:cs="Arial"/>
                <w:b/>
                <w:bCs/>
              </w:rPr>
              <w:t>5</w:t>
            </w:r>
          </w:p>
        </w:tc>
      </w:tr>
      <w:tr w:rsidR="00045429" w:rsidRPr="00EF48D3" w14:paraId="486C079A" w14:textId="77777777" w:rsidTr="00E0573B">
        <w:trPr>
          <w:cantSplit/>
          <w:trHeight w:val="1134"/>
        </w:trPr>
        <w:tc>
          <w:tcPr>
            <w:tcW w:w="1843" w:type="dxa"/>
            <w:vMerge w:val="restart"/>
            <w:shd w:val="clear" w:color="auto" w:fill="auto"/>
          </w:tcPr>
          <w:p w14:paraId="71ED1D31" w14:textId="77777777" w:rsidR="00045429" w:rsidRDefault="00045429" w:rsidP="00AA59B9">
            <w:pPr>
              <w:jc w:val="center"/>
              <w:rPr>
                <w:rFonts w:ascii="Arial" w:hAnsi="Arial" w:cs="Arial"/>
                <w:b/>
                <w:sz w:val="28"/>
                <w:szCs w:val="18"/>
              </w:rPr>
            </w:pPr>
            <w:r>
              <w:rPr>
                <w:rFonts w:ascii="Arial" w:hAnsi="Arial" w:cs="Arial"/>
                <w:b/>
                <w:sz w:val="28"/>
                <w:szCs w:val="18"/>
              </w:rPr>
              <w:t>Science</w:t>
            </w:r>
          </w:p>
          <w:p w14:paraId="3085CCC6" w14:textId="79301BF4" w:rsidR="00045429" w:rsidRPr="00790C97" w:rsidRDefault="00045429" w:rsidP="00AA59B9">
            <w:pPr>
              <w:jc w:val="center"/>
              <w:rPr>
                <w:rFonts w:ascii="Arial" w:hAnsi="Arial" w:cs="Arial"/>
                <w:b/>
                <w:sz w:val="28"/>
                <w:szCs w:val="18"/>
              </w:rPr>
            </w:pPr>
            <w:r>
              <w:rPr>
                <w:rFonts w:ascii="Arial" w:hAnsi="Arial" w:cs="Arial"/>
                <w:b/>
                <w:color w:val="C00000"/>
                <w:sz w:val="28"/>
                <w:szCs w:val="18"/>
              </w:rPr>
              <w:t>Light</w:t>
            </w:r>
          </w:p>
        </w:tc>
        <w:tc>
          <w:tcPr>
            <w:tcW w:w="993" w:type="dxa"/>
            <w:textDirection w:val="tbRl"/>
          </w:tcPr>
          <w:p w14:paraId="180D9808" w14:textId="77777777" w:rsidR="00045429" w:rsidRPr="001308F1" w:rsidRDefault="00045429" w:rsidP="00AA59B9">
            <w:pPr>
              <w:ind w:left="113" w:right="113"/>
              <w:rPr>
                <w:rFonts w:ascii="Arial" w:hAnsi="Arial" w:cs="Arial"/>
                <w:b/>
                <w:szCs w:val="18"/>
              </w:rPr>
            </w:pPr>
            <w:r w:rsidRPr="001308F1">
              <w:rPr>
                <w:rFonts w:ascii="Arial" w:hAnsi="Arial" w:cs="Arial"/>
                <w:b/>
                <w:szCs w:val="18"/>
              </w:rPr>
              <w:t xml:space="preserve">Key Objectives </w:t>
            </w:r>
          </w:p>
        </w:tc>
        <w:tc>
          <w:tcPr>
            <w:tcW w:w="1984" w:type="dxa"/>
            <w:shd w:val="clear" w:color="auto" w:fill="auto"/>
          </w:tcPr>
          <w:p w14:paraId="5C8E250D" w14:textId="34F9B5EF" w:rsidR="00045429" w:rsidRPr="0019228D" w:rsidRDefault="00045429" w:rsidP="00AA59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Recognise that light travels in straight lines</w:t>
            </w:r>
          </w:p>
        </w:tc>
        <w:tc>
          <w:tcPr>
            <w:tcW w:w="3827" w:type="dxa"/>
            <w:shd w:val="clear" w:color="auto" w:fill="auto"/>
          </w:tcPr>
          <w:p w14:paraId="453F8D26" w14:textId="77777777" w:rsidR="00045429" w:rsidRDefault="00045429" w:rsidP="00C27C8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the idea that light travels in straight lines to explain that objects are seen because they give out or reflect light into the eye</w:t>
            </w:r>
          </w:p>
          <w:p w14:paraId="74FE458F" w14:textId="3216B403" w:rsidR="00045429" w:rsidRPr="00EF48D3" w:rsidRDefault="00045429" w:rsidP="00AA59B9">
            <w:pPr>
              <w:ind w:left="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Explain that we see things because light travels from light sources to our eyes or from light sources to objects and then to our eyes</w:t>
            </w:r>
          </w:p>
        </w:tc>
        <w:tc>
          <w:tcPr>
            <w:tcW w:w="1985" w:type="dxa"/>
            <w:shd w:val="clear" w:color="auto" w:fill="auto"/>
          </w:tcPr>
          <w:p w14:paraId="59BF6A8C" w14:textId="59F80B54" w:rsidR="00045429" w:rsidRPr="00EF48D3" w:rsidRDefault="00045429" w:rsidP="00AA59B9">
            <w:pPr>
              <w:ind w:left="11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the ideas that light travels in straight lines to explain why shadows have the same shape as the objects that cast them.</w:t>
            </w:r>
          </w:p>
        </w:tc>
        <w:tc>
          <w:tcPr>
            <w:tcW w:w="1913" w:type="dxa"/>
            <w:gridSpan w:val="2"/>
            <w:shd w:val="clear" w:color="auto" w:fill="auto"/>
          </w:tcPr>
          <w:p w14:paraId="1F675068" w14:textId="50006874" w:rsidR="00045429" w:rsidRPr="00EF48D3" w:rsidRDefault="000857BB" w:rsidP="00AA59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Explore uses of the behaviour of light</w:t>
            </w:r>
          </w:p>
        </w:tc>
        <w:tc>
          <w:tcPr>
            <w:tcW w:w="1914" w:type="dxa"/>
            <w:shd w:val="clear" w:color="auto" w:fill="auto"/>
          </w:tcPr>
          <w:p w14:paraId="59846D90" w14:textId="77791ECF" w:rsidR="00045429" w:rsidRPr="00EF48D3" w:rsidRDefault="000857BB" w:rsidP="00AA59B9">
            <w:pPr>
              <w:ind w:left="1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Explore commercial use of the behaviour of light</w:t>
            </w:r>
          </w:p>
        </w:tc>
      </w:tr>
      <w:tr w:rsidR="00045429" w:rsidRPr="00EF48D3" w14:paraId="77F6C41E" w14:textId="77777777" w:rsidTr="00022F1B">
        <w:trPr>
          <w:cantSplit/>
          <w:trHeight w:val="1134"/>
        </w:trPr>
        <w:tc>
          <w:tcPr>
            <w:tcW w:w="1843" w:type="dxa"/>
            <w:vMerge/>
          </w:tcPr>
          <w:p w14:paraId="736C7410" w14:textId="77777777" w:rsidR="00045429" w:rsidRDefault="00045429" w:rsidP="00AA59B9">
            <w:pPr>
              <w:jc w:val="center"/>
              <w:rPr>
                <w:rFonts w:ascii="Arial" w:hAnsi="Arial" w:cs="Arial"/>
                <w:b/>
                <w:sz w:val="28"/>
                <w:szCs w:val="18"/>
              </w:rPr>
            </w:pPr>
          </w:p>
        </w:tc>
        <w:tc>
          <w:tcPr>
            <w:tcW w:w="993" w:type="dxa"/>
            <w:textDirection w:val="tbRl"/>
          </w:tcPr>
          <w:p w14:paraId="22AD70D7" w14:textId="77777777" w:rsidR="00045429" w:rsidRPr="001308F1" w:rsidRDefault="00045429" w:rsidP="00AA59B9">
            <w:pPr>
              <w:ind w:left="113" w:right="113"/>
              <w:rPr>
                <w:rFonts w:ascii="Arial" w:hAnsi="Arial" w:cs="Arial"/>
                <w:b/>
                <w:szCs w:val="18"/>
              </w:rPr>
            </w:pPr>
            <w:r w:rsidRPr="001308F1">
              <w:rPr>
                <w:rFonts w:ascii="Arial" w:hAnsi="Arial" w:cs="Arial"/>
                <w:b/>
                <w:szCs w:val="18"/>
              </w:rPr>
              <w:t xml:space="preserve">Suggested activities </w:t>
            </w:r>
          </w:p>
        </w:tc>
        <w:tc>
          <w:tcPr>
            <w:tcW w:w="1984" w:type="dxa"/>
            <w:shd w:val="clear" w:color="auto" w:fill="auto"/>
          </w:tcPr>
          <w:p w14:paraId="7F8EC29E" w14:textId="3357BDA2" w:rsidR="00045429" w:rsidRPr="0019228D" w:rsidRDefault="00045429" w:rsidP="00AA59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Demonstrate that light travels in straight lines by shining a torch through a straight and bent hosepipe, shining </w:t>
            </w:r>
            <w:r>
              <w:rPr>
                <w:rFonts w:ascii="Arial" w:hAnsi="Arial" w:cs="Arial"/>
              </w:rPr>
              <w:lastRenderedPageBreak/>
              <w:t>torch through different shaped holes in card.</w:t>
            </w:r>
          </w:p>
        </w:tc>
        <w:tc>
          <w:tcPr>
            <w:tcW w:w="3827" w:type="dxa"/>
            <w:shd w:val="clear" w:color="auto" w:fill="auto"/>
          </w:tcPr>
          <w:p w14:paraId="718D326D" w14:textId="77777777" w:rsidR="00045429" w:rsidRDefault="00045429" w:rsidP="00AA59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Watch videos about how we see things. </w:t>
            </w:r>
          </w:p>
          <w:p w14:paraId="1910652B" w14:textId="50D48040" w:rsidR="00045429" w:rsidRPr="00EF48D3" w:rsidRDefault="00045429" w:rsidP="00AA59B9">
            <w:pPr>
              <w:ind w:left="11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Label pictures/ diagrams to show how light travels from the light source to the object then is </w:t>
            </w:r>
            <w:r>
              <w:rPr>
                <w:rFonts w:ascii="Arial" w:hAnsi="Arial" w:cs="Arial"/>
              </w:rPr>
              <w:lastRenderedPageBreak/>
              <w:t>reflected and travels in a straight line into the eye</w:t>
            </w:r>
          </w:p>
        </w:tc>
        <w:tc>
          <w:tcPr>
            <w:tcW w:w="1985" w:type="dxa"/>
            <w:shd w:val="clear" w:color="auto" w:fill="auto"/>
          </w:tcPr>
          <w:p w14:paraId="09955EFA" w14:textId="19080CEC" w:rsidR="00045429" w:rsidRPr="00EF48D3" w:rsidRDefault="00045429" w:rsidP="00AA59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Experiment with shadows- use ray diagrams to show how the size of the shadow changes as the </w:t>
            </w:r>
            <w:r>
              <w:rPr>
                <w:rFonts w:ascii="Arial" w:hAnsi="Arial" w:cs="Arial"/>
              </w:rPr>
              <w:lastRenderedPageBreak/>
              <w:t>light source or object is moved.</w:t>
            </w:r>
          </w:p>
        </w:tc>
        <w:tc>
          <w:tcPr>
            <w:tcW w:w="1913" w:type="dxa"/>
            <w:gridSpan w:val="2"/>
            <w:shd w:val="clear" w:color="auto" w:fill="auto"/>
          </w:tcPr>
          <w:p w14:paraId="31F51CF0" w14:textId="77172E76" w:rsidR="00045429" w:rsidRPr="00EF48D3" w:rsidRDefault="000857BB" w:rsidP="00AA59B9">
            <w:pPr>
              <w:pStyle w:val="Default"/>
              <w:rPr>
                <w:rFonts w:eastAsia="Calibri"/>
                <w:color w:val="000000" w:themeColor="text1"/>
                <w:sz w:val="22"/>
                <w:szCs w:val="22"/>
              </w:rPr>
            </w:pPr>
            <w:r>
              <w:rPr>
                <w:rFonts w:eastAsia="Calibri"/>
                <w:color w:val="000000" w:themeColor="text1"/>
                <w:sz w:val="22"/>
                <w:szCs w:val="22"/>
              </w:rPr>
              <w:lastRenderedPageBreak/>
              <w:t>Make a periscope and explain how it enables us to see round corners</w:t>
            </w:r>
          </w:p>
        </w:tc>
        <w:tc>
          <w:tcPr>
            <w:tcW w:w="1914" w:type="dxa"/>
            <w:shd w:val="clear" w:color="auto" w:fill="auto"/>
          </w:tcPr>
          <w:p w14:paraId="4DC0C949" w14:textId="03F77BEB" w:rsidR="00045429" w:rsidRPr="00EF48D3" w:rsidRDefault="000857BB" w:rsidP="00AA59B9">
            <w:pPr>
              <w:pStyle w:val="Default"/>
              <w:rPr>
                <w:rFonts w:eastAsia="Calibri"/>
                <w:color w:val="000000" w:themeColor="text1"/>
                <w:sz w:val="22"/>
                <w:szCs w:val="22"/>
              </w:rPr>
            </w:pPr>
            <w:r>
              <w:rPr>
                <w:rFonts w:eastAsia="Calibri"/>
                <w:color w:val="000000" w:themeColor="text1"/>
                <w:sz w:val="22"/>
                <w:szCs w:val="22"/>
              </w:rPr>
              <w:t xml:space="preserve">Explore how microscopes, rear view mirrors and telescopes. </w:t>
            </w:r>
          </w:p>
        </w:tc>
      </w:tr>
      <w:tr w:rsidR="00045429" w:rsidRPr="00EF48D3" w14:paraId="253D631F" w14:textId="77777777" w:rsidTr="0032606C">
        <w:trPr>
          <w:cantSplit/>
          <w:trHeight w:val="736"/>
        </w:trPr>
        <w:tc>
          <w:tcPr>
            <w:tcW w:w="1843" w:type="dxa"/>
            <w:shd w:val="clear" w:color="auto" w:fill="auto"/>
          </w:tcPr>
          <w:p w14:paraId="50CEA17E" w14:textId="77777777" w:rsidR="00045429" w:rsidRDefault="00045429" w:rsidP="00EF48D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993" w:type="dxa"/>
            <w:textDirection w:val="tbRl"/>
          </w:tcPr>
          <w:p w14:paraId="22163C83" w14:textId="77777777" w:rsidR="00045429" w:rsidRPr="001308F1" w:rsidRDefault="00045429" w:rsidP="00EF48D3">
            <w:pPr>
              <w:ind w:left="113" w:right="113"/>
              <w:rPr>
                <w:rFonts w:ascii="Arial" w:hAnsi="Arial" w:cs="Arial"/>
                <w:b/>
                <w:szCs w:val="18"/>
              </w:rPr>
            </w:pPr>
            <w:r w:rsidRPr="001308F1">
              <w:rPr>
                <w:rFonts w:ascii="Arial" w:hAnsi="Arial" w:cs="Arial"/>
                <w:b/>
                <w:szCs w:val="18"/>
              </w:rPr>
              <w:t>Assessment opportunities</w:t>
            </w:r>
          </w:p>
          <w:p w14:paraId="4A1C29FB" w14:textId="77777777" w:rsidR="00045429" w:rsidRDefault="00045429" w:rsidP="00EF48D3">
            <w:pPr>
              <w:ind w:left="113" w:right="113"/>
              <w:rPr>
                <w:rFonts w:ascii="Arial" w:hAnsi="Arial" w:cs="Arial"/>
                <w:sz w:val="18"/>
                <w:szCs w:val="18"/>
              </w:rPr>
            </w:pPr>
            <w:r w:rsidRPr="001308F1">
              <w:rPr>
                <w:rFonts w:ascii="Arial" w:hAnsi="Arial" w:cs="Arial"/>
                <w:b/>
                <w:color w:val="FF0000"/>
                <w:szCs w:val="18"/>
              </w:rPr>
              <w:t>Exceeding</w:t>
            </w:r>
          </w:p>
        </w:tc>
        <w:tc>
          <w:tcPr>
            <w:tcW w:w="1984" w:type="dxa"/>
            <w:shd w:val="clear" w:color="auto" w:fill="auto"/>
          </w:tcPr>
          <w:p w14:paraId="0DBE4937" w14:textId="675CE6AC" w:rsidR="00045429" w:rsidRPr="008B1C79" w:rsidRDefault="00045429" w:rsidP="00EF48D3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Pupil can explain how light travels from a light source in straight lines</w:t>
            </w:r>
          </w:p>
        </w:tc>
        <w:tc>
          <w:tcPr>
            <w:tcW w:w="3827" w:type="dxa"/>
            <w:shd w:val="clear" w:color="auto" w:fill="auto"/>
          </w:tcPr>
          <w:p w14:paraId="423C84A6" w14:textId="66BFB2E4" w:rsidR="00045429" w:rsidRPr="00EF48D3" w:rsidRDefault="00045429" w:rsidP="00EF48D3">
            <w:pPr>
              <w:rPr>
                <w:rFonts w:ascii="Arial" w:hAnsi="Arial" w:cs="Arial"/>
              </w:rPr>
            </w:pPr>
            <w:r w:rsidRPr="00DC389B">
              <w:rPr>
                <w:rFonts w:ascii="Arial" w:eastAsia="Calibri" w:hAnsi="Arial" w:cs="Arial"/>
              </w:rPr>
              <w:t>Pupil can label diagrams correctly with straight lines and arrows in the correct orientation. Pupil can explain how we see things</w:t>
            </w:r>
            <w:r>
              <w:rPr>
                <w:rFonts w:ascii="Arial" w:eastAsia="Calibri" w:hAnsi="Arial" w:cs="Arial"/>
              </w:rPr>
              <w:t xml:space="preserve"> using correct vocabulary</w:t>
            </w:r>
          </w:p>
        </w:tc>
        <w:tc>
          <w:tcPr>
            <w:tcW w:w="1985" w:type="dxa"/>
            <w:shd w:val="clear" w:color="auto" w:fill="auto"/>
          </w:tcPr>
          <w:p w14:paraId="3E239E8D" w14:textId="3EA6B2F4" w:rsidR="00045429" w:rsidRPr="000857BB" w:rsidRDefault="00045429" w:rsidP="00EF48D3">
            <w:pPr>
              <w:rPr>
                <w:rFonts w:ascii="Arial" w:hAnsi="Arial" w:cs="Arial"/>
              </w:rPr>
            </w:pPr>
            <w:r w:rsidRPr="000857BB">
              <w:rPr>
                <w:rFonts w:ascii="Arial" w:hAnsi="Arial" w:cs="Arial"/>
              </w:rPr>
              <w:t xml:space="preserve">Pupil can explain that the shadow has the same shape as the object casting it </w:t>
            </w:r>
            <w:r w:rsidR="000857BB" w:rsidRPr="000857BB">
              <w:rPr>
                <w:rFonts w:ascii="Arial" w:hAnsi="Arial" w:cs="Arial"/>
              </w:rPr>
              <w:t xml:space="preserve">but may be longer or shorter depending on the position of the object/ light source. </w:t>
            </w:r>
            <w:r w:rsidR="000857BB">
              <w:rPr>
                <w:rFonts w:ascii="Arial" w:hAnsi="Arial" w:cs="Arial"/>
              </w:rPr>
              <w:t>Pupil can use diagrams to show this</w:t>
            </w:r>
          </w:p>
        </w:tc>
        <w:tc>
          <w:tcPr>
            <w:tcW w:w="1913" w:type="dxa"/>
            <w:gridSpan w:val="2"/>
            <w:shd w:val="clear" w:color="auto" w:fill="auto"/>
          </w:tcPr>
          <w:p w14:paraId="600221A6" w14:textId="7A3E447B" w:rsidR="00045429" w:rsidRPr="007F3B5B" w:rsidRDefault="000857BB" w:rsidP="00EF48D3">
            <w:pPr>
              <w:rPr>
                <w:rFonts w:ascii="Arial" w:hAnsi="Arial" w:cs="Arial"/>
                <w:color w:val="FF0000"/>
              </w:rPr>
            </w:pPr>
            <w:r w:rsidRPr="000857BB">
              <w:rPr>
                <w:rFonts w:ascii="Arial" w:hAnsi="Arial" w:cs="Arial"/>
              </w:rPr>
              <w:t>Pupil can explain how the periscope works using diagrams</w:t>
            </w:r>
          </w:p>
        </w:tc>
        <w:tc>
          <w:tcPr>
            <w:tcW w:w="1914" w:type="dxa"/>
            <w:shd w:val="clear" w:color="auto" w:fill="auto"/>
          </w:tcPr>
          <w:p w14:paraId="63B8024E" w14:textId="0564E4E1" w:rsidR="00045429" w:rsidRPr="00EF48D3" w:rsidRDefault="000857BB" w:rsidP="00EF48D3">
            <w:pPr>
              <w:rPr>
                <w:rFonts w:ascii="Arial" w:hAnsi="Arial" w:cs="Arial"/>
                <w:color w:val="FF0000"/>
              </w:rPr>
            </w:pPr>
            <w:r w:rsidRPr="000857BB">
              <w:rPr>
                <w:rFonts w:ascii="Arial" w:hAnsi="Arial" w:cs="Arial"/>
              </w:rPr>
              <w:t>.Pupil can explain how one of these items works, talking about the behaviour of light.</w:t>
            </w:r>
          </w:p>
        </w:tc>
      </w:tr>
      <w:tr w:rsidR="00045429" w14:paraId="0AEF51E3" w14:textId="77777777" w:rsidTr="000E5BBD">
        <w:trPr>
          <w:cantSplit/>
          <w:trHeight w:val="2217"/>
        </w:trPr>
        <w:tc>
          <w:tcPr>
            <w:tcW w:w="1843" w:type="dxa"/>
            <w:shd w:val="clear" w:color="auto" w:fill="auto"/>
          </w:tcPr>
          <w:p w14:paraId="3F106E9C" w14:textId="77777777" w:rsidR="00045429" w:rsidRDefault="00045429" w:rsidP="00EF48D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993" w:type="dxa"/>
            <w:textDirection w:val="tbRl"/>
          </w:tcPr>
          <w:p w14:paraId="7470220C" w14:textId="77777777" w:rsidR="00045429" w:rsidRPr="001308F1" w:rsidRDefault="00045429" w:rsidP="00EF48D3">
            <w:pPr>
              <w:ind w:left="113" w:right="113"/>
              <w:rPr>
                <w:rFonts w:ascii="Arial" w:hAnsi="Arial" w:cs="Arial"/>
                <w:b/>
                <w:sz w:val="18"/>
                <w:szCs w:val="18"/>
              </w:rPr>
            </w:pPr>
            <w:r w:rsidRPr="001308F1">
              <w:rPr>
                <w:rFonts w:ascii="Arial" w:hAnsi="Arial" w:cs="Arial"/>
                <w:b/>
                <w:sz w:val="24"/>
                <w:szCs w:val="18"/>
              </w:rPr>
              <w:t>Working scientifically</w:t>
            </w:r>
          </w:p>
        </w:tc>
        <w:tc>
          <w:tcPr>
            <w:tcW w:w="1984" w:type="dxa"/>
            <w:shd w:val="clear" w:color="auto" w:fill="auto"/>
          </w:tcPr>
          <w:p w14:paraId="0CD71C3A" w14:textId="0E53987F" w:rsidR="00045429" w:rsidRPr="009627E6" w:rsidRDefault="000E5BBD" w:rsidP="00EF48D3">
            <w:pPr>
              <w:pStyle w:val="Default"/>
              <w:rPr>
                <w:rFonts w:eastAsia="Calibri"/>
                <w:color w:val="000000" w:themeColor="text1"/>
                <w:sz w:val="22"/>
                <w:szCs w:val="22"/>
              </w:rPr>
            </w:pPr>
            <w:r>
              <w:rPr>
                <w:rFonts w:eastAsia="Calibri"/>
                <w:color w:val="000000" w:themeColor="text1"/>
                <w:sz w:val="22"/>
                <w:szCs w:val="22"/>
              </w:rPr>
              <w:t xml:space="preserve">Use evidence from enquiry to support or refute ideas being tested. </w:t>
            </w:r>
          </w:p>
        </w:tc>
        <w:tc>
          <w:tcPr>
            <w:tcW w:w="3827" w:type="dxa"/>
            <w:shd w:val="clear" w:color="auto" w:fill="auto"/>
          </w:tcPr>
          <w:p w14:paraId="5C54AA52" w14:textId="103F3110" w:rsidR="00045429" w:rsidRPr="009627E6" w:rsidRDefault="000E5BBD" w:rsidP="00EF48D3">
            <w:pPr>
              <w:rPr>
                <w:rFonts w:ascii="Arial" w:eastAsia="Calibri" w:hAnsi="Arial" w:cs="Arial"/>
                <w:color w:val="000000" w:themeColor="text1"/>
              </w:rPr>
            </w:pPr>
            <w:r>
              <w:rPr>
                <w:rFonts w:ascii="Arial" w:eastAsia="Calibri" w:hAnsi="Arial" w:cs="Arial"/>
                <w:color w:val="000000" w:themeColor="text1"/>
              </w:rPr>
              <w:t xml:space="preserve">Use relevant scientific language and illustrations in reports and when drawing conclusions. </w:t>
            </w:r>
          </w:p>
        </w:tc>
        <w:tc>
          <w:tcPr>
            <w:tcW w:w="1985" w:type="dxa"/>
            <w:shd w:val="clear" w:color="auto" w:fill="auto"/>
          </w:tcPr>
          <w:p w14:paraId="3716F18B" w14:textId="14159B4C" w:rsidR="00045429" w:rsidRPr="00AA5B85" w:rsidRDefault="000E5BBD" w:rsidP="00AA5B85">
            <w:pPr>
              <w:rPr>
                <w:rFonts w:ascii="Arial" w:hAnsi="Arial" w:cs="Arial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Arial" w:hAnsi="Arial" w:cs="Arial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Identify and comment, using appropriate language , on patterns I notice</w:t>
            </w:r>
          </w:p>
        </w:tc>
        <w:tc>
          <w:tcPr>
            <w:tcW w:w="1913" w:type="dxa"/>
            <w:gridSpan w:val="2"/>
            <w:shd w:val="clear" w:color="auto" w:fill="auto"/>
          </w:tcPr>
          <w:p w14:paraId="743179E6" w14:textId="4D8A7EE6" w:rsidR="00045429" w:rsidRPr="009627E6" w:rsidRDefault="00045429" w:rsidP="00EF48D3">
            <w:pPr>
              <w:pStyle w:val="Default"/>
              <w:rPr>
                <w:rFonts w:eastAsia="Calibri"/>
                <w:color w:val="auto"/>
                <w:sz w:val="22"/>
                <w:szCs w:val="22"/>
              </w:rPr>
            </w:pPr>
          </w:p>
        </w:tc>
        <w:tc>
          <w:tcPr>
            <w:tcW w:w="1914" w:type="dxa"/>
            <w:shd w:val="clear" w:color="auto" w:fill="auto"/>
          </w:tcPr>
          <w:p w14:paraId="291E4FFC" w14:textId="2720DC07" w:rsidR="00045429" w:rsidRPr="009627E6" w:rsidRDefault="00045429" w:rsidP="00EF48D3">
            <w:pPr>
              <w:pStyle w:val="Default"/>
              <w:rPr>
                <w:rFonts w:eastAsia="Calibri"/>
                <w:color w:val="auto"/>
                <w:sz w:val="22"/>
                <w:szCs w:val="22"/>
              </w:rPr>
            </w:pPr>
          </w:p>
        </w:tc>
      </w:tr>
    </w:tbl>
    <w:p w14:paraId="1A25350E" w14:textId="5D089EC0" w:rsidR="009727C5" w:rsidRDefault="00AA59B9" w:rsidP="00790C97">
      <w:r>
        <w:br w:type="textWrapping" w:clear="all"/>
      </w:r>
    </w:p>
    <w:p w14:paraId="2071076B" w14:textId="77777777" w:rsidR="00CD2ED7" w:rsidRDefault="00CD2ED7" w:rsidP="00790C97"/>
    <w:p w14:paraId="2B366997" w14:textId="77777777" w:rsidR="00CD2ED7" w:rsidRDefault="00CD2ED7" w:rsidP="00790C97"/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4770"/>
        <w:gridCol w:w="4771"/>
        <w:gridCol w:w="4771"/>
      </w:tblGrid>
      <w:tr w:rsidR="004F2732" w:rsidRPr="00716BBC" w14:paraId="0319D4FE" w14:textId="77777777" w:rsidTr="004F2732">
        <w:tc>
          <w:tcPr>
            <w:tcW w:w="4770" w:type="dxa"/>
            <w:shd w:val="clear" w:color="auto" w:fill="C00000"/>
          </w:tcPr>
          <w:p w14:paraId="617D97E6" w14:textId="77777777"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  <w:r w:rsidRPr="00716BBC">
              <w:rPr>
                <w:rFonts w:ascii="Arial" w:hAnsi="Arial" w:cs="Arial"/>
                <w:color w:val="FFFFFF" w:themeColor="background1"/>
                <w:sz w:val="28"/>
              </w:rPr>
              <w:t>Not on Track</w:t>
            </w:r>
          </w:p>
        </w:tc>
        <w:tc>
          <w:tcPr>
            <w:tcW w:w="4771" w:type="dxa"/>
            <w:shd w:val="clear" w:color="auto" w:fill="C00000"/>
          </w:tcPr>
          <w:p w14:paraId="2A394ECA" w14:textId="77777777"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  <w:r w:rsidRPr="00716BBC">
              <w:rPr>
                <w:rFonts w:ascii="Arial" w:hAnsi="Arial" w:cs="Arial"/>
                <w:color w:val="FFFFFF" w:themeColor="background1"/>
                <w:sz w:val="28"/>
              </w:rPr>
              <w:t>On Track</w:t>
            </w:r>
          </w:p>
        </w:tc>
        <w:tc>
          <w:tcPr>
            <w:tcW w:w="4771" w:type="dxa"/>
            <w:shd w:val="clear" w:color="auto" w:fill="C00000"/>
          </w:tcPr>
          <w:p w14:paraId="73905500" w14:textId="77777777"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  <w:r w:rsidRPr="00716BBC">
              <w:rPr>
                <w:rFonts w:ascii="Arial" w:hAnsi="Arial" w:cs="Arial"/>
                <w:color w:val="FFFFFF" w:themeColor="background1"/>
                <w:sz w:val="28"/>
              </w:rPr>
              <w:t>Exceeding</w:t>
            </w:r>
          </w:p>
        </w:tc>
      </w:tr>
      <w:tr w:rsidR="004F2732" w:rsidRPr="00716BBC" w14:paraId="2C6E21C0" w14:textId="77777777" w:rsidTr="004F2732">
        <w:tc>
          <w:tcPr>
            <w:tcW w:w="4770" w:type="dxa"/>
          </w:tcPr>
          <w:p w14:paraId="110CCEA5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33605687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11E44792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7D9A6D4C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286004D5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06A61B8D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2D7B9E3B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7A720523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033C0967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3141674C" w14:textId="77777777"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</w:tc>
        <w:tc>
          <w:tcPr>
            <w:tcW w:w="4771" w:type="dxa"/>
          </w:tcPr>
          <w:p w14:paraId="35248EE7" w14:textId="77777777"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</w:tc>
        <w:tc>
          <w:tcPr>
            <w:tcW w:w="4771" w:type="dxa"/>
          </w:tcPr>
          <w:p w14:paraId="568AF88D" w14:textId="77777777"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</w:tc>
      </w:tr>
      <w:tr w:rsidR="004F2732" w:rsidRPr="000C5AA0" w14:paraId="732D6701" w14:textId="77777777" w:rsidTr="004F2732">
        <w:tc>
          <w:tcPr>
            <w:tcW w:w="14312" w:type="dxa"/>
            <w:gridSpan w:val="3"/>
            <w:shd w:val="clear" w:color="auto" w:fill="C00000"/>
          </w:tcPr>
          <w:p w14:paraId="18118524" w14:textId="77777777" w:rsidR="004F2732" w:rsidRPr="000C5AA0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  <w:r>
              <w:rPr>
                <w:rFonts w:ascii="Arial" w:hAnsi="Arial" w:cs="Arial"/>
                <w:color w:val="FFFFFF" w:themeColor="background1"/>
                <w:sz w:val="28"/>
              </w:rPr>
              <w:t>Any additional comments</w:t>
            </w:r>
          </w:p>
        </w:tc>
      </w:tr>
      <w:tr w:rsidR="004F2732" w:rsidRPr="00716BBC" w14:paraId="56B171C0" w14:textId="77777777" w:rsidTr="004F2732">
        <w:tc>
          <w:tcPr>
            <w:tcW w:w="14312" w:type="dxa"/>
            <w:gridSpan w:val="3"/>
          </w:tcPr>
          <w:p w14:paraId="2FD582A8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2D023316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486E947B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55430315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06DA12A7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770A31DC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5D27B0AB" w14:textId="77777777"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</w:tc>
      </w:tr>
    </w:tbl>
    <w:p w14:paraId="7065C696" w14:textId="77777777" w:rsidR="00FD4D21" w:rsidRPr="00790C97" w:rsidRDefault="00FD4D21" w:rsidP="00790C97"/>
    <w:sectPr w:rsidR="00FD4D21" w:rsidRPr="00790C97" w:rsidSect="00B90262">
      <w:headerReference w:type="default" r:id="rId10"/>
      <w:pgSz w:w="16838" w:h="11906" w:orient="landscape"/>
      <w:pgMar w:top="1440" w:right="1440" w:bottom="568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1F4996" w14:textId="77777777" w:rsidR="001C78D2" w:rsidRDefault="001C78D2" w:rsidP="002B0215">
      <w:pPr>
        <w:spacing w:after="0" w:line="240" w:lineRule="auto"/>
      </w:pPr>
      <w:r>
        <w:separator/>
      </w:r>
    </w:p>
  </w:endnote>
  <w:endnote w:type="continuationSeparator" w:id="0">
    <w:p w14:paraId="440AB880" w14:textId="77777777" w:rsidR="001C78D2" w:rsidRDefault="001C78D2" w:rsidP="002B02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780C94" w14:textId="77777777" w:rsidR="001C78D2" w:rsidRDefault="001C78D2" w:rsidP="002B0215">
      <w:pPr>
        <w:spacing w:after="0" w:line="240" w:lineRule="auto"/>
      </w:pPr>
      <w:r>
        <w:separator/>
      </w:r>
    </w:p>
  </w:footnote>
  <w:footnote w:type="continuationSeparator" w:id="0">
    <w:p w14:paraId="00C77535" w14:textId="77777777" w:rsidR="001C78D2" w:rsidRDefault="001C78D2" w:rsidP="002B02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F8185F" w14:textId="77777777" w:rsidR="002B0215" w:rsidRDefault="377E3A2F" w:rsidP="002B0215">
    <w:pPr>
      <w:pStyle w:val="Header"/>
      <w:jc w:val="center"/>
      <w:rPr>
        <w:rFonts w:ascii="Arial" w:hAnsi="Arial" w:cs="Arial"/>
        <w:b/>
        <w:color w:val="C00000"/>
        <w:sz w:val="44"/>
      </w:rPr>
    </w:pPr>
    <w:r>
      <w:rPr>
        <w:noProof/>
        <w:color w:val="2B579A"/>
        <w:shd w:val="clear" w:color="auto" w:fill="E6E6E6"/>
        <w:lang w:eastAsia="en-GB"/>
      </w:rPr>
      <w:drawing>
        <wp:inline distT="0" distB="0" distL="0" distR="0" wp14:anchorId="5323CFE0" wp14:editId="1FEAA76F">
          <wp:extent cx="6019802" cy="866775"/>
          <wp:effectExtent l="0" t="0" r="0" b="9525"/>
          <wp:docPr id="3" name="Picture 3" descr="C:\Users\susanspurr\Downloads\Outlook-dxw05ich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19802" cy="8667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ECBD492" w14:textId="2DD26C46" w:rsidR="002B0215" w:rsidRDefault="00567494" w:rsidP="002B0215">
    <w:pPr>
      <w:pStyle w:val="Header"/>
      <w:jc w:val="center"/>
      <w:rPr>
        <w:rFonts w:ascii="Arial" w:hAnsi="Arial" w:cs="Arial"/>
        <w:b/>
        <w:color w:val="C00000"/>
        <w:sz w:val="44"/>
      </w:rPr>
    </w:pPr>
    <w:r>
      <w:rPr>
        <w:rFonts w:ascii="Arial" w:hAnsi="Arial" w:cs="Arial"/>
        <w:b/>
        <w:color w:val="C00000"/>
        <w:sz w:val="44"/>
      </w:rPr>
      <w:t>Ryt</w:t>
    </w:r>
    <w:r w:rsidR="002B05D5">
      <w:rPr>
        <w:rFonts w:ascii="Arial" w:hAnsi="Arial" w:cs="Arial"/>
        <w:b/>
        <w:color w:val="C00000"/>
        <w:sz w:val="44"/>
      </w:rPr>
      <w:t xml:space="preserve">on Federation Year </w:t>
    </w:r>
    <w:r w:rsidR="00AA59B9">
      <w:rPr>
        <w:rFonts w:ascii="Arial" w:hAnsi="Arial" w:cs="Arial"/>
        <w:b/>
        <w:color w:val="C00000"/>
        <w:sz w:val="44"/>
      </w:rPr>
      <w:t>6</w:t>
    </w:r>
    <w:r w:rsidR="002B05D5">
      <w:rPr>
        <w:rFonts w:ascii="Arial" w:hAnsi="Arial" w:cs="Arial"/>
        <w:b/>
        <w:color w:val="C00000"/>
        <w:sz w:val="44"/>
      </w:rPr>
      <w:t xml:space="preserve"> Medium Term Plan</w:t>
    </w:r>
  </w:p>
  <w:p w14:paraId="0CA6B9A3" w14:textId="77777777" w:rsidR="002B0215" w:rsidRPr="002B0215" w:rsidRDefault="002B0215">
    <w:pPr>
      <w:pStyle w:val="Header"/>
      <w:rPr>
        <w:rFonts w:ascii="Arial" w:hAnsi="Arial" w:cs="Arial"/>
        <w:b/>
        <w:color w:val="C00000"/>
        <w:sz w:val="4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6BCAAE4"/>
    <w:multiLevelType w:val="hybridMultilevel"/>
    <w:tmpl w:val="3E24FB8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E8758B6A"/>
    <w:multiLevelType w:val="hybridMultilevel"/>
    <w:tmpl w:val="34541F6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E89B859C"/>
    <w:multiLevelType w:val="hybridMultilevel"/>
    <w:tmpl w:val="36F4D19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3EED6C8"/>
    <w:multiLevelType w:val="hybridMultilevel"/>
    <w:tmpl w:val="8E750BC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884CA85"/>
    <w:multiLevelType w:val="hybridMultilevel"/>
    <w:tmpl w:val="AC09D79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9169500"/>
    <w:multiLevelType w:val="hybridMultilevel"/>
    <w:tmpl w:val="8327DD2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AA46E5A"/>
    <w:multiLevelType w:val="hybridMultilevel"/>
    <w:tmpl w:val="B60C320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EE7A7DB"/>
    <w:multiLevelType w:val="hybridMultilevel"/>
    <w:tmpl w:val="C8CB24C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CD13321"/>
    <w:multiLevelType w:val="hybridMultilevel"/>
    <w:tmpl w:val="844494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B2E339"/>
    <w:multiLevelType w:val="hybridMultilevel"/>
    <w:tmpl w:val="C999D3B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85830D9"/>
    <w:multiLevelType w:val="hybridMultilevel"/>
    <w:tmpl w:val="36A42F8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43B12B04"/>
    <w:multiLevelType w:val="hybridMultilevel"/>
    <w:tmpl w:val="5ADC3C68"/>
    <w:lvl w:ilvl="0" w:tplc="4EB61216">
      <w:start w:val="1"/>
      <w:numFmt w:val="bullet"/>
      <w:lvlText w:val=""/>
      <w:lvlJc w:val="left"/>
      <w:pPr>
        <w:ind w:left="36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3D71E2"/>
    <w:multiLevelType w:val="hybridMultilevel"/>
    <w:tmpl w:val="F9D5F6D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62D01298"/>
    <w:multiLevelType w:val="hybridMultilevel"/>
    <w:tmpl w:val="2540838E"/>
    <w:lvl w:ilvl="0" w:tplc="08090001">
      <w:start w:val="1"/>
      <w:numFmt w:val="bullet"/>
      <w:lvlText w:val=""/>
      <w:lvlJc w:val="left"/>
      <w:pPr>
        <w:ind w:left="72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14" w15:restartNumberingAfterBreak="0">
    <w:nsid w:val="69F9FD60"/>
    <w:multiLevelType w:val="hybridMultilevel"/>
    <w:tmpl w:val="8FD9E26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6FE113BD"/>
    <w:multiLevelType w:val="hybridMultilevel"/>
    <w:tmpl w:val="1D69EC7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72100644"/>
    <w:multiLevelType w:val="hybridMultilevel"/>
    <w:tmpl w:val="67710FB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4"/>
  </w:num>
  <w:num w:numId="2">
    <w:abstractNumId w:val="14"/>
  </w:num>
  <w:num w:numId="3">
    <w:abstractNumId w:val="6"/>
  </w:num>
  <w:num w:numId="4">
    <w:abstractNumId w:val="8"/>
  </w:num>
  <w:num w:numId="5">
    <w:abstractNumId w:val="15"/>
  </w:num>
  <w:num w:numId="6">
    <w:abstractNumId w:val="5"/>
  </w:num>
  <w:num w:numId="7">
    <w:abstractNumId w:val="1"/>
  </w:num>
  <w:num w:numId="8">
    <w:abstractNumId w:val="9"/>
  </w:num>
  <w:num w:numId="9">
    <w:abstractNumId w:val="7"/>
  </w:num>
  <w:num w:numId="10">
    <w:abstractNumId w:val="10"/>
  </w:num>
  <w:num w:numId="11">
    <w:abstractNumId w:val="0"/>
  </w:num>
  <w:num w:numId="12">
    <w:abstractNumId w:val="2"/>
  </w:num>
  <w:num w:numId="13">
    <w:abstractNumId w:val="3"/>
  </w:num>
  <w:num w:numId="14">
    <w:abstractNumId w:val="16"/>
  </w:num>
  <w:num w:numId="15">
    <w:abstractNumId w:val="12"/>
  </w:num>
  <w:num w:numId="16">
    <w:abstractNumId w:val="13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215"/>
    <w:rsid w:val="00001731"/>
    <w:rsid w:val="00024085"/>
    <w:rsid w:val="000415A3"/>
    <w:rsid w:val="00045429"/>
    <w:rsid w:val="000857BB"/>
    <w:rsid w:val="0009223D"/>
    <w:rsid w:val="000A4A25"/>
    <w:rsid w:val="000B69A1"/>
    <w:rsid w:val="000D7B2B"/>
    <w:rsid w:val="000E5BBD"/>
    <w:rsid w:val="000F0C2E"/>
    <w:rsid w:val="00100851"/>
    <w:rsid w:val="0010485C"/>
    <w:rsid w:val="001308F1"/>
    <w:rsid w:val="00173296"/>
    <w:rsid w:val="0019228D"/>
    <w:rsid w:val="001C78D2"/>
    <w:rsid w:val="002337A0"/>
    <w:rsid w:val="00236B05"/>
    <w:rsid w:val="0027012E"/>
    <w:rsid w:val="002848A2"/>
    <w:rsid w:val="002B0215"/>
    <w:rsid w:val="002B05D5"/>
    <w:rsid w:val="002D4FA2"/>
    <w:rsid w:val="002F21CC"/>
    <w:rsid w:val="002F3545"/>
    <w:rsid w:val="00300FE6"/>
    <w:rsid w:val="00305252"/>
    <w:rsid w:val="00311961"/>
    <w:rsid w:val="00320EF5"/>
    <w:rsid w:val="003414F5"/>
    <w:rsid w:val="00367356"/>
    <w:rsid w:val="00380F51"/>
    <w:rsid w:val="003861F4"/>
    <w:rsid w:val="003C479E"/>
    <w:rsid w:val="003C5391"/>
    <w:rsid w:val="003E1EC7"/>
    <w:rsid w:val="004142EA"/>
    <w:rsid w:val="00421BA3"/>
    <w:rsid w:val="0042FB3F"/>
    <w:rsid w:val="00432DB9"/>
    <w:rsid w:val="004377FA"/>
    <w:rsid w:val="004450E9"/>
    <w:rsid w:val="00445FE6"/>
    <w:rsid w:val="004659ED"/>
    <w:rsid w:val="00480E9D"/>
    <w:rsid w:val="004831EE"/>
    <w:rsid w:val="00495A69"/>
    <w:rsid w:val="004C1B67"/>
    <w:rsid w:val="004F2732"/>
    <w:rsid w:val="004F74B6"/>
    <w:rsid w:val="00505317"/>
    <w:rsid w:val="00532AFE"/>
    <w:rsid w:val="00567494"/>
    <w:rsid w:val="00585985"/>
    <w:rsid w:val="005B57AB"/>
    <w:rsid w:val="005E6A0A"/>
    <w:rsid w:val="005F3C74"/>
    <w:rsid w:val="00610FF3"/>
    <w:rsid w:val="006139E6"/>
    <w:rsid w:val="00613D0E"/>
    <w:rsid w:val="0065247B"/>
    <w:rsid w:val="00656521"/>
    <w:rsid w:val="006B27D0"/>
    <w:rsid w:val="006C3478"/>
    <w:rsid w:val="006D3A2C"/>
    <w:rsid w:val="006E5779"/>
    <w:rsid w:val="006E7F17"/>
    <w:rsid w:val="007063E0"/>
    <w:rsid w:val="0073093D"/>
    <w:rsid w:val="0073228E"/>
    <w:rsid w:val="00743DD5"/>
    <w:rsid w:val="0075170D"/>
    <w:rsid w:val="007820FA"/>
    <w:rsid w:val="00782AA2"/>
    <w:rsid w:val="00785CF4"/>
    <w:rsid w:val="00790C97"/>
    <w:rsid w:val="007A4683"/>
    <w:rsid w:val="007C4A94"/>
    <w:rsid w:val="007C5E62"/>
    <w:rsid w:val="007E3A80"/>
    <w:rsid w:val="007F3B5B"/>
    <w:rsid w:val="007F40B8"/>
    <w:rsid w:val="00812FD0"/>
    <w:rsid w:val="00820351"/>
    <w:rsid w:val="0082788A"/>
    <w:rsid w:val="008338D3"/>
    <w:rsid w:val="0083497D"/>
    <w:rsid w:val="00856286"/>
    <w:rsid w:val="00864088"/>
    <w:rsid w:val="00895C82"/>
    <w:rsid w:val="008B1C79"/>
    <w:rsid w:val="008E2944"/>
    <w:rsid w:val="008F4FF2"/>
    <w:rsid w:val="00906BFF"/>
    <w:rsid w:val="0092607E"/>
    <w:rsid w:val="009627E6"/>
    <w:rsid w:val="009727C5"/>
    <w:rsid w:val="0098437C"/>
    <w:rsid w:val="00994BC4"/>
    <w:rsid w:val="009A44D4"/>
    <w:rsid w:val="009A5428"/>
    <w:rsid w:val="009D518F"/>
    <w:rsid w:val="00A001DD"/>
    <w:rsid w:val="00A17443"/>
    <w:rsid w:val="00A578E1"/>
    <w:rsid w:val="00A70EA9"/>
    <w:rsid w:val="00AA4736"/>
    <w:rsid w:val="00AA59B9"/>
    <w:rsid w:val="00AA5B85"/>
    <w:rsid w:val="00AB37C5"/>
    <w:rsid w:val="00AD6F9E"/>
    <w:rsid w:val="00AD763F"/>
    <w:rsid w:val="00AF048F"/>
    <w:rsid w:val="00B1111B"/>
    <w:rsid w:val="00B126E1"/>
    <w:rsid w:val="00B2701D"/>
    <w:rsid w:val="00B31E3D"/>
    <w:rsid w:val="00B63A94"/>
    <w:rsid w:val="00B708ED"/>
    <w:rsid w:val="00B90262"/>
    <w:rsid w:val="00BC1146"/>
    <w:rsid w:val="00BC594F"/>
    <w:rsid w:val="00BE0E30"/>
    <w:rsid w:val="00C01819"/>
    <w:rsid w:val="00C219F3"/>
    <w:rsid w:val="00C27C89"/>
    <w:rsid w:val="00C35EFB"/>
    <w:rsid w:val="00C37FC1"/>
    <w:rsid w:val="00C461F6"/>
    <w:rsid w:val="00C747D4"/>
    <w:rsid w:val="00CD2ED7"/>
    <w:rsid w:val="00CE0A3F"/>
    <w:rsid w:val="00CE1EBC"/>
    <w:rsid w:val="00CF1D97"/>
    <w:rsid w:val="00CF2310"/>
    <w:rsid w:val="00D07A71"/>
    <w:rsid w:val="00D16CA4"/>
    <w:rsid w:val="00D2648B"/>
    <w:rsid w:val="00D44603"/>
    <w:rsid w:val="00D50130"/>
    <w:rsid w:val="00D85A4D"/>
    <w:rsid w:val="00DC389B"/>
    <w:rsid w:val="00DE3CBB"/>
    <w:rsid w:val="00DF22E1"/>
    <w:rsid w:val="00E30C06"/>
    <w:rsid w:val="00E34355"/>
    <w:rsid w:val="00E377DB"/>
    <w:rsid w:val="00E507DF"/>
    <w:rsid w:val="00E60B2C"/>
    <w:rsid w:val="00E63C74"/>
    <w:rsid w:val="00E76730"/>
    <w:rsid w:val="00E80E49"/>
    <w:rsid w:val="00E84E59"/>
    <w:rsid w:val="00EA5D64"/>
    <w:rsid w:val="00EB5BAA"/>
    <w:rsid w:val="00EC1D91"/>
    <w:rsid w:val="00EC2D78"/>
    <w:rsid w:val="00ED31B5"/>
    <w:rsid w:val="00EE1BE2"/>
    <w:rsid w:val="00EE52C8"/>
    <w:rsid w:val="00EE5F84"/>
    <w:rsid w:val="00EF2A9A"/>
    <w:rsid w:val="00EF48D3"/>
    <w:rsid w:val="00F31D5A"/>
    <w:rsid w:val="00F5064D"/>
    <w:rsid w:val="00F76794"/>
    <w:rsid w:val="00F9574C"/>
    <w:rsid w:val="00FA2D21"/>
    <w:rsid w:val="00FA49CB"/>
    <w:rsid w:val="00FC4808"/>
    <w:rsid w:val="00FD4D21"/>
    <w:rsid w:val="00FD58B1"/>
    <w:rsid w:val="00FF580A"/>
    <w:rsid w:val="023BD93D"/>
    <w:rsid w:val="026DB0B1"/>
    <w:rsid w:val="02C89502"/>
    <w:rsid w:val="02D2DE21"/>
    <w:rsid w:val="033CFDD8"/>
    <w:rsid w:val="03700AF8"/>
    <w:rsid w:val="0380C5D7"/>
    <w:rsid w:val="03E9D668"/>
    <w:rsid w:val="03EAC944"/>
    <w:rsid w:val="04C214A3"/>
    <w:rsid w:val="05B3BC96"/>
    <w:rsid w:val="05CF0D30"/>
    <w:rsid w:val="05E91972"/>
    <w:rsid w:val="05FE0FED"/>
    <w:rsid w:val="06D1F962"/>
    <w:rsid w:val="06DB836F"/>
    <w:rsid w:val="07B84B0B"/>
    <w:rsid w:val="08986965"/>
    <w:rsid w:val="09803AA2"/>
    <w:rsid w:val="0A02A040"/>
    <w:rsid w:val="0A14CCB5"/>
    <w:rsid w:val="0A735002"/>
    <w:rsid w:val="0AA3260C"/>
    <w:rsid w:val="0B2EE760"/>
    <w:rsid w:val="0C2B17D1"/>
    <w:rsid w:val="0C50D36E"/>
    <w:rsid w:val="0C8EE4B9"/>
    <w:rsid w:val="0CB7DB64"/>
    <w:rsid w:val="0D4721B1"/>
    <w:rsid w:val="0D9CBCC6"/>
    <w:rsid w:val="0DA835A1"/>
    <w:rsid w:val="0EBEAA31"/>
    <w:rsid w:val="0F3C355F"/>
    <w:rsid w:val="0F92C6E7"/>
    <w:rsid w:val="102EF6D9"/>
    <w:rsid w:val="10735056"/>
    <w:rsid w:val="113E5F69"/>
    <w:rsid w:val="11E40421"/>
    <w:rsid w:val="11E40ADF"/>
    <w:rsid w:val="12221F1E"/>
    <w:rsid w:val="126C1757"/>
    <w:rsid w:val="12EF469F"/>
    <w:rsid w:val="13271CE8"/>
    <w:rsid w:val="13289BEF"/>
    <w:rsid w:val="1401B77E"/>
    <w:rsid w:val="143629B6"/>
    <w:rsid w:val="14673825"/>
    <w:rsid w:val="15472348"/>
    <w:rsid w:val="15845F82"/>
    <w:rsid w:val="15A6478C"/>
    <w:rsid w:val="16AD7EE9"/>
    <w:rsid w:val="16CDA995"/>
    <w:rsid w:val="186979F6"/>
    <w:rsid w:val="188EE871"/>
    <w:rsid w:val="189160A2"/>
    <w:rsid w:val="18C3235A"/>
    <w:rsid w:val="19E4CCE7"/>
    <w:rsid w:val="1B1EB372"/>
    <w:rsid w:val="1B9B10DF"/>
    <w:rsid w:val="1CC4CCFA"/>
    <w:rsid w:val="1DC17FC0"/>
    <w:rsid w:val="1DF2BDC9"/>
    <w:rsid w:val="1E023021"/>
    <w:rsid w:val="1EB0D1A4"/>
    <w:rsid w:val="20BBFB4C"/>
    <w:rsid w:val="22858E60"/>
    <w:rsid w:val="23358954"/>
    <w:rsid w:val="238370F0"/>
    <w:rsid w:val="241D884A"/>
    <w:rsid w:val="2450F78C"/>
    <w:rsid w:val="24B3DC35"/>
    <w:rsid w:val="2537706B"/>
    <w:rsid w:val="255C684F"/>
    <w:rsid w:val="259F9C41"/>
    <w:rsid w:val="262A6B37"/>
    <w:rsid w:val="268FC298"/>
    <w:rsid w:val="26BE8C45"/>
    <w:rsid w:val="2788D782"/>
    <w:rsid w:val="27B50370"/>
    <w:rsid w:val="27EDA608"/>
    <w:rsid w:val="297469DE"/>
    <w:rsid w:val="2A2E30EE"/>
    <w:rsid w:val="2AA849A4"/>
    <w:rsid w:val="2AE9BA2A"/>
    <w:rsid w:val="2B7F2C0E"/>
    <w:rsid w:val="2C7C42FD"/>
    <w:rsid w:val="2C932452"/>
    <w:rsid w:val="2CB9BFC4"/>
    <w:rsid w:val="2D4FCC64"/>
    <w:rsid w:val="2D85E677"/>
    <w:rsid w:val="2E3B8C09"/>
    <w:rsid w:val="2E41D202"/>
    <w:rsid w:val="2EDA2460"/>
    <w:rsid w:val="2EEBFBD4"/>
    <w:rsid w:val="2F576C4A"/>
    <w:rsid w:val="2F6FDCE4"/>
    <w:rsid w:val="2FF16086"/>
    <w:rsid w:val="30266A36"/>
    <w:rsid w:val="302E4919"/>
    <w:rsid w:val="30CB3525"/>
    <w:rsid w:val="3161FCEC"/>
    <w:rsid w:val="3167BAAE"/>
    <w:rsid w:val="318F5BF6"/>
    <w:rsid w:val="31F3A4BC"/>
    <w:rsid w:val="335B7CB4"/>
    <w:rsid w:val="3446996D"/>
    <w:rsid w:val="345DC9B3"/>
    <w:rsid w:val="347B3E02"/>
    <w:rsid w:val="3494FE72"/>
    <w:rsid w:val="34CB7944"/>
    <w:rsid w:val="357BACCD"/>
    <w:rsid w:val="35BEC4D6"/>
    <w:rsid w:val="370B7973"/>
    <w:rsid w:val="3730AE84"/>
    <w:rsid w:val="37507BF5"/>
    <w:rsid w:val="377E3A2F"/>
    <w:rsid w:val="37DFD117"/>
    <w:rsid w:val="381DE17D"/>
    <w:rsid w:val="398641FE"/>
    <w:rsid w:val="3986A618"/>
    <w:rsid w:val="39BC2572"/>
    <w:rsid w:val="3A9606B4"/>
    <w:rsid w:val="3CA44A1C"/>
    <w:rsid w:val="3CDBD544"/>
    <w:rsid w:val="3D6CAA72"/>
    <w:rsid w:val="3DE9397B"/>
    <w:rsid w:val="3E8A3FB4"/>
    <w:rsid w:val="3F9C0380"/>
    <w:rsid w:val="3FA10C91"/>
    <w:rsid w:val="40E21EE6"/>
    <w:rsid w:val="4104CABC"/>
    <w:rsid w:val="413CDCF2"/>
    <w:rsid w:val="4162DE1B"/>
    <w:rsid w:val="41F87E14"/>
    <w:rsid w:val="42818E23"/>
    <w:rsid w:val="42C31C5E"/>
    <w:rsid w:val="42EA7269"/>
    <w:rsid w:val="430EBFD2"/>
    <w:rsid w:val="432A96E5"/>
    <w:rsid w:val="440EA8CB"/>
    <w:rsid w:val="4413F5CF"/>
    <w:rsid w:val="4451C27B"/>
    <w:rsid w:val="45A6D1BA"/>
    <w:rsid w:val="45E194C3"/>
    <w:rsid w:val="45F3D279"/>
    <w:rsid w:val="461C03DE"/>
    <w:rsid w:val="463E851F"/>
    <w:rsid w:val="4751606A"/>
    <w:rsid w:val="4758ECA0"/>
    <w:rsid w:val="47B158A2"/>
    <w:rsid w:val="47ECEE65"/>
    <w:rsid w:val="4880F790"/>
    <w:rsid w:val="48C8F191"/>
    <w:rsid w:val="4979584D"/>
    <w:rsid w:val="497CA959"/>
    <w:rsid w:val="49A35BF9"/>
    <w:rsid w:val="4A5B10A7"/>
    <w:rsid w:val="4B7F444C"/>
    <w:rsid w:val="4CB62B90"/>
    <w:rsid w:val="4D14AB78"/>
    <w:rsid w:val="4D3BDBEB"/>
    <w:rsid w:val="4D3F913E"/>
    <w:rsid w:val="512A0568"/>
    <w:rsid w:val="51516960"/>
    <w:rsid w:val="51F3B128"/>
    <w:rsid w:val="520EA58C"/>
    <w:rsid w:val="5226C81A"/>
    <w:rsid w:val="522DF878"/>
    <w:rsid w:val="52BEAC6D"/>
    <w:rsid w:val="52DFC896"/>
    <w:rsid w:val="52F620E0"/>
    <w:rsid w:val="538E063E"/>
    <w:rsid w:val="53CD031B"/>
    <w:rsid w:val="542FE372"/>
    <w:rsid w:val="5504F879"/>
    <w:rsid w:val="5550B5D4"/>
    <w:rsid w:val="55A3CD27"/>
    <w:rsid w:val="55A74D5B"/>
    <w:rsid w:val="564BDB90"/>
    <w:rsid w:val="5732407C"/>
    <w:rsid w:val="57F05457"/>
    <w:rsid w:val="57F63BC1"/>
    <w:rsid w:val="58176576"/>
    <w:rsid w:val="58337180"/>
    <w:rsid w:val="583707ED"/>
    <w:rsid w:val="58746F84"/>
    <w:rsid w:val="587D068E"/>
    <w:rsid w:val="5A28DA40"/>
    <w:rsid w:val="5ABF61F9"/>
    <w:rsid w:val="5B43941B"/>
    <w:rsid w:val="5BA9131E"/>
    <w:rsid w:val="5BB67E85"/>
    <w:rsid w:val="5CC7B054"/>
    <w:rsid w:val="5CD6B8DB"/>
    <w:rsid w:val="5D2EB84A"/>
    <w:rsid w:val="5D5ABD04"/>
    <w:rsid w:val="5D8F8650"/>
    <w:rsid w:val="5D9E8503"/>
    <w:rsid w:val="5DB11DE8"/>
    <w:rsid w:val="5DC1A1D9"/>
    <w:rsid w:val="5E00FA16"/>
    <w:rsid w:val="5E4E7FF7"/>
    <w:rsid w:val="5EA5BAF4"/>
    <w:rsid w:val="5F321F83"/>
    <w:rsid w:val="5FB65E18"/>
    <w:rsid w:val="600E8166"/>
    <w:rsid w:val="603E7260"/>
    <w:rsid w:val="6066590C"/>
    <w:rsid w:val="606C060E"/>
    <w:rsid w:val="60FEE73E"/>
    <w:rsid w:val="61165400"/>
    <w:rsid w:val="6140F3A2"/>
    <w:rsid w:val="61B310AF"/>
    <w:rsid w:val="62DCC403"/>
    <w:rsid w:val="6311363B"/>
    <w:rsid w:val="635F8F43"/>
    <w:rsid w:val="63F61CB4"/>
    <w:rsid w:val="647FB77A"/>
    <w:rsid w:val="64B7A605"/>
    <w:rsid w:val="64CF5068"/>
    <w:rsid w:val="66DB4792"/>
    <w:rsid w:val="6700CF81"/>
    <w:rsid w:val="6769EAE1"/>
    <w:rsid w:val="67993D4C"/>
    <w:rsid w:val="67B7583C"/>
    <w:rsid w:val="68AE8761"/>
    <w:rsid w:val="68F97F39"/>
    <w:rsid w:val="6940EEAA"/>
    <w:rsid w:val="694C0587"/>
    <w:rsid w:val="6AA73D61"/>
    <w:rsid w:val="6AAB17D6"/>
    <w:rsid w:val="6BDAD2E4"/>
    <w:rsid w:val="6C64F85D"/>
    <w:rsid w:val="6CC644B6"/>
    <w:rsid w:val="6D3001A5"/>
    <w:rsid w:val="6E5D3542"/>
    <w:rsid w:val="6E64A3C1"/>
    <w:rsid w:val="6F498E87"/>
    <w:rsid w:val="6FBE5C74"/>
    <w:rsid w:val="700DA5DF"/>
    <w:rsid w:val="7056D506"/>
    <w:rsid w:val="70C5F1D7"/>
    <w:rsid w:val="710A6ED5"/>
    <w:rsid w:val="71428F88"/>
    <w:rsid w:val="7175ECCB"/>
    <w:rsid w:val="717CAA66"/>
    <w:rsid w:val="71BEAE44"/>
    <w:rsid w:val="727F4C97"/>
    <w:rsid w:val="72D2572F"/>
    <w:rsid w:val="731EEC87"/>
    <w:rsid w:val="73B26B58"/>
    <w:rsid w:val="7412AF7A"/>
    <w:rsid w:val="743E70BC"/>
    <w:rsid w:val="745F0FB5"/>
    <w:rsid w:val="750BA054"/>
    <w:rsid w:val="754797A9"/>
    <w:rsid w:val="75A8F5FA"/>
    <w:rsid w:val="75E7AC21"/>
    <w:rsid w:val="7602A1E3"/>
    <w:rsid w:val="76921F67"/>
    <w:rsid w:val="76C15B26"/>
    <w:rsid w:val="76D501DF"/>
    <w:rsid w:val="773B780F"/>
    <w:rsid w:val="7763E305"/>
    <w:rsid w:val="78635BC1"/>
    <w:rsid w:val="7913B240"/>
    <w:rsid w:val="79234182"/>
    <w:rsid w:val="79993A8A"/>
    <w:rsid w:val="79B8154B"/>
    <w:rsid w:val="79EA3D99"/>
    <w:rsid w:val="79F512E0"/>
    <w:rsid w:val="7AAF82A1"/>
    <w:rsid w:val="7BDFB75E"/>
    <w:rsid w:val="7D8D22C4"/>
    <w:rsid w:val="7DD6FDB1"/>
    <w:rsid w:val="7E18D556"/>
    <w:rsid w:val="7E3B55AA"/>
    <w:rsid w:val="7E67C64C"/>
    <w:rsid w:val="7E8ECE5E"/>
    <w:rsid w:val="7EB7A4E3"/>
    <w:rsid w:val="7FC02F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B7419C"/>
  <w15:docId w15:val="{5E03F174-6C99-4D8A-B18C-3C9D51C22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5F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B02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B02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0215"/>
  </w:style>
  <w:style w:type="paragraph" w:styleId="Footer">
    <w:name w:val="footer"/>
    <w:basedOn w:val="Normal"/>
    <w:link w:val="FooterChar"/>
    <w:uiPriority w:val="99"/>
    <w:unhideWhenUsed/>
    <w:rsid w:val="002B02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0215"/>
  </w:style>
  <w:style w:type="paragraph" w:customStyle="1" w:styleId="Default">
    <w:name w:val="Default"/>
    <w:rsid w:val="0056749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E30C0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B05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05D5"/>
    <w:rPr>
      <w:rFonts w:ascii="Tahoma" w:hAnsi="Tahoma" w:cs="Tahoma"/>
      <w:sz w:val="16"/>
      <w:szCs w:val="16"/>
    </w:rPr>
  </w:style>
  <w:style w:type="character" w:customStyle="1" w:styleId="Mention1">
    <w:name w:val="Mention1"/>
    <w:basedOn w:val="DefaultParagraphFont"/>
    <w:uiPriority w:val="99"/>
    <w:unhideWhenUsed/>
    <w:rsid w:val="009A5428"/>
    <w:rPr>
      <w:color w:val="2B579A"/>
      <w:shd w:val="clear" w:color="auto" w:fill="E6E6E6"/>
    </w:rPr>
  </w:style>
  <w:style w:type="character" w:styleId="Hyperlink">
    <w:name w:val="Hyperlink"/>
    <w:basedOn w:val="DefaultParagraphFont"/>
    <w:uiPriority w:val="99"/>
    <w:unhideWhenUsed/>
    <w:rsid w:val="00656521"/>
    <w:rPr>
      <w:color w:val="0563C1" w:themeColor="hyperlink"/>
      <w:u w:val="single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6A0A"/>
    <w:pPr>
      <w:numPr>
        <w:ilvl w:val="1"/>
      </w:numPr>
      <w:spacing w:line="276" w:lineRule="auto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5E6A0A"/>
    <w:rPr>
      <w:rFonts w:eastAsiaTheme="minorEastAsia"/>
      <w:color w:val="5A5A5A" w:themeColor="text1" w:themeTint="A5"/>
      <w:spacing w:val="15"/>
    </w:rPr>
  </w:style>
  <w:style w:type="character" w:styleId="FollowedHyperlink">
    <w:name w:val="FollowedHyperlink"/>
    <w:basedOn w:val="DefaultParagraphFont"/>
    <w:uiPriority w:val="99"/>
    <w:semiHidden/>
    <w:unhideWhenUsed/>
    <w:rsid w:val="00D85A4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inished xmlns="bead04d7-d2c0-411e-b36a-f7c455ee6689">false</Finished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DBEAB0E79528C4A8752F54C7B0B97EA" ma:contentTypeVersion="14" ma:contentTypeDescription="Create a new document." ma:contentTypeScope="" ma:versionID="502455b62a06864fd0d4de2a673bc379">
  <xsd:schema xmlns:xsd="http://www.w3.org/2001/XMLSchema" xmlns:xs="http://www.w3.org/2001/XMLSchema" xmlns:p="http://schemas.microsoft.com/office/2006/metadata/properties" xmlns:ns2="67bad577-d6dc-4b59-80ac-77464f916824" xmlns:ns3="bead04d7-d2c0-411e-b36a-f7c455ee6689" targetNamespace="http://schemas.microsoft.com/office/2006/metadata/properties" ma:root="true" ma:fieldsID="bfabd120860631d6f6f411f05784217a" ns2:_="" ns3:_="">
    <xsd:import namespace="67bad577-d6dc-4b59-80ac-77464f916824"/>
    <xsd:import namespace="bead04d7-d2c0-411e-b36a-f7c455ee668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Finished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bad577-d6dc-4b59-80ac-77464f91682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d04d7-d2c0-411e-b36a-f7c455ee66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Finished" ma:index="17" nillable="true" ma:displayName="Finished" ma:default="0" ma:format="Dropdown" ma:internalName="Finished">
      <xsd:simpleType>
        <xsd:restriction base="dms:Boolea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C3AE72E-8F32-4242-A5A7-2EEC0A975120}">
  <ds:schemaRefs>
    <ds:schemaRef ds:uri="http://schemas.microsoft.com/office/2006/metadata/properties"/>
    <ds:schemaRef ds:uri="http://schemas.microsoft.com/office/infopath/2007/PartnerControls"/>
    <ds:schemaRef ds:uri="bead04d7-d2c0-411e-b36a-f7c455ee6689"/>
  </ds:schemaRefs>
</ds:datastoreItem>
</file>

<file path=customXml/itemProps2.xml><?xml version="1.0" encoding="utf-8"?>
<ds:datastoreItem xmlns:ds="http://schemas.openxmlformats.org/officeDocument/2006/customXml" ds:itemID="{47F6B8D3-D1FD-49DA-8435-F832C244F1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bad577-d6dc-4b59-80ac-77464f916824"/>
    <ds:schemaRef ds:uri="bead04d7-d2c0-411e-b36a-f7c455ee66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290BA6A-A0B7-4F1C-A4DF-A73955A0138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405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 Spurr</dc:creator>
  <cp:lastModifiedBy>Susan Spurr</cp:lastModifiedBy>
  <cp:revision>5</cp:revision>
  <dcterms:created xsi:type="dcterms:W3CDTF">2023-11-03T11:25:00Z</dcterms:created>
  <dcterms:modified xsi:type="dcterms:W3CDTF">2023-11-03T12:04:00Z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0x0101005DBEAB0E79528C4A8752F54C7B0B97EA</vt:lpwstr>
  </property>
</Properties>
</file>