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45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993"/>
        <w:gridCol w:w="1984"/>
        <w:gridCol w:w="1985"/>
        <w:gridCol w:w="1842"/>
        <w:gridCol w:w="1985"/>
        <w:gridCol w:w="1889"/>
        <w:gridCol w:w="24"/>
        <w:gridCol w:w="1914"/>
      </w:tblGrid>
      <w:tr w:rsidR="00812FD0" w:rsidRPr="00961BB6" w14:paraId="3D80133C" w14:textId="77777777" w:rsidTr="00E4352D">
        <w:trPr>
          <w:trHeight w:val="558"/>
        </w:trPr>
        <w:tc>
          <w:tcPr>
            <w:tcW w:w="1843" w:type="dxa"/>
            <w:shd w:val="clear" w:color="auto" w:fill="D9D9D9" w:themeFill="background1" w:themeFillShade="D9"/>
            <w:vAlign w:val="center"/>
          </w:tcPr>
          <w:p w14:paraId="12DE6888" w14:textId="77777777" w:rsidR="00812FD0" w:rsidRPr="00790C97" w:rsidRDefault="00812FD0" w:rsidP="00790C97">
            <w:pPr>
              <w:jc w:val="center"/>
              <w:rPr>
                <w:rFonts w:ascii="Arial" w:hAnsi="Arial" w:cs="Arial"/>
                <w:b/>
                <w:sz w:val="28"/>
                <w:szCs w:val="28"/>
              </w:rPr>
            </w:pPr>
            <w:r w:rsidRPr="00790C97">
              <w:rPr>
                <w:rFonts w:ascii="Arial" w:hAnsi="Arial" w:cs="Arial"/>
                <w:b/>
                <w:sz w:val="28"/>
                <w:szCs w:val="28"/>
              </w:rPr>
              <w:t>Subject</w:t>
            </w:r>
          </w:p>
        </w:tc>
        <w:tc>
          <w:tcPr>
            <w:tcW w:w="993" w:type="dxa"/>
            <w:shd w:val="clear" w:color="auto" w:fill="D9D9D9" w:themeFill="background1" w:themeFillShade="D9"/>
          </w:tcPr>
          <w:p w14:paraId="795CD982" w14:textId="77777777" w:rsidR="00812FD0" w:rsidRPr="00790C97" w:rsidRDefault="00812FD0" w:rsidP="00790C97">
            <w:pPr>
              <w:jc w:val="center"/>
              <w:rPr>
                <w:rFonts w:ascii="Arial" w:hAnsi="Arial" w:cs="Arial"/>
                <w:b/>
                <w:sz w:val="28"/>
                <w:szCs w:val="28"/>
              </w:rPr>
            </w:pPr>
          </w:p>
        </w:tc>
        <w:tc>
          <w:tcPr>
            <w:tcW w:w="11623" w:type="dxa"/>
            <w:gridSpan w:val="7"/>
            <w:shd w:val="clear" w:color="auto" w:fill="D9D9D9" w:themeFill="background1" w:themeFillShade="D9"/>
            <w:vAlign w:val="center"/>
          </w:tcPr>
          <w:p w14:paraId="25BF788A" w14:textId="58FD37A9" w:rsidR="00812FD0" w:rsidRPr="126C1757" w:rsidRDefault="00812FD0" w:rsidP="00812FD0">
            <w:pPr>
              <w:jc w:val="center"/>
              <w:rPr>
                <w:rFonts w:ascii="Arial" w:hAnsi="Arial" w:cs="Arial"/>
                <w:b/>
                <w:bCs/>
                <w:sz w:val="28"/>
                <w:szCs w:val="28"/>
              </w:rPr>
            </w:pPr>
            <w:r>
              <w:rPr>
                <w:rFonts w:ascii="Arial" w:hAnsi="Arial" w:cs="Arial"/>
                <w:b/>
                <w:bCs/>
                <w:sz w:val="28"/>
                <w:szCs w:val="28"/>
              </w:rPr>
              <w:t>Properties and Changes of Materials</w:t>
            </w:r>
          </w:p>
        </w:tc>
      </w:tr>
      <w:tr w:rsidR="006E7F17" w:rsidRPr="009B012D" w14:paraId="4C7D6F54" w14:textId="77777777" w:rsidTr="00305252">
        <w:trPr>
          <w:cantSplit/>
          <w:trHeight w:val="1728"/>
        </w:trPr>
        <w:tc>
          <w:tcPr>
            <w:tcW w:w="1843" w:type="dxa"/>
            <w:shd w:val="clear" w:color="auto" w:fill="auto"/>
          </w:tcPr>
          <w:p w14:paraId="756EBB1D" w14:textId="77777777" w:rsidR="006E7F17" w:rsidRDefault="006B27D0" w:rsidP="006B27D0">
            <w:pPr>
              <w:jc w:val="center"/>
              <w:rPr>
                <w:rFonts w:ascii="Arial" w:hAnsi="Arial" w:cs="Arial"/>
                <w:b/>
                <w:sz w:val="28"/>
                <w:szCs w:val="18"/>
              </w:rPr>
            </w:pPr>
            <w:r>
              <w:rPr>
                <w:rFonts w:ascii="Arial" w:hAnsi="Arial" w:cs="Arial"/>
                <w:b/>
                <w:sz w:val="28"/>
                <w:szCs w:val="18"/>
              </w:rPr>
              <w:t>States of Matter</w:t>
            </w:r>
          </w:p>
        </w:tc>
        <w:tc>
          <w:tcPr>
            <w:tcW w:w="993" w:type="dxa"/>
            <w:textDirection w:val="tbRl"/>
          </w:tcPr>
          <w:p w14:paraId="340D2AF7" w14:textId="77777777" w:rsidR="006E7F17" w:rsidRPr="001308F1" w:rsidRDefault="006E7F17" w:rsidP="001308F1">
            <w:pPr>
              <w:pStyle w:val="Default"/>
              <w:ind w:left="113" w:right="113"/>
              <w:rPr>
                <w:b/>
                <w:sz w:val="22"/>
                <w:szCs w:val="20"/>
              </w:rPr>
            </w:pPr>
            <w:r w:rsidRPr="001308F1">
              <w:rPr>
                <w:b/>
                <w:sz w:val="22"/>
                <w:szCs w:val="18"/>
              </w:rPr>
              <w:t xml:space="preserve">Key </w:t>
            </w:r>
            <w:r w:rsidRPr="001308F1">
              <w:rPr>
                <w:b/>
                <w:sz w:val="22"/>
                <w:szCs w:val="20"/>
              </w:rPr>
              <w:t>Vocabulary</w:t>
            </w:r>
          </w:p>
        </w:tc>
        <w:tc>
          <w:tcPr>
            <w:tcW w:w="11623" w:type="dxa"/>
            <w:gridSpan w:val="7"/>
            <w:shd w:val="clear" w:color="auto" w:fill="auto"/>
          </w:tcPr>
          <w:tbl>
            <w:tblPr>
              <w:tblW w:w="12224" w:type="dxa"/>
              <w:tblBorders>
                <w:top w:val="nil"/>
                <w:left w:val="nil"/>
                <w:bottom w:val="nil"/>
                <w:right w:val="nil"/>
              </w:tblBorders>
              <w:tblLayout w:type="fixed"/>
              <w:tblLook w:val="0000" w:firstRow="0" w:lastRow="0" w:firstColumn="0" w:lastColumn="0" w:noHBand="0" w:noVBand="0"/>
            </w:tblPr>
            <w:tblGrid>
              <w:gridCol w:w="12224"/>
            </w:tblGrid>
            <w:tr w:rsidR="006E7F17" w14:paraId="4F9F7320" w14:textId="77777777" w:rsidTr="007820FA">
              <w:trPr>
                <w:trHeight w:val="229"/>
              </w:trPr>
              <w:tc>
                <w:tcPr>
                  <w:tcW w:w="12224" w:type="dxa"/>
                </w:tcPr>
                <w:p w14:paraId="5F9CB772" w14:textId="562EAAAB" w:rsidR="00812FD0" w:rsidRDefault="00812FD0" w:rsidP="00812FD0">
                  <w:pPr>
                    <w:rPr>
                      <w:rFonts w:ascii="Arial" w:hAnsi="Arial" w:cs="Arial"/>
                      <w:sz w:val="24"/>
                    </w:rPr>
                  </w:pPr>
                  <w:r>
                    <w:rPr>
                      <w:rFonts w:ascii="Arial" w:hAnsi="Arial" w:cs="Arial"/>
                      <w:sz w:val="24"/>
                    </w:rPr>
                    <w:t xml:space="preserve"> (See also KS1 &amp; Lower KS2 materials vocabulary)</w:t>
                  </w:r>
                </w:p>
                <w:p w14:paraId="78362111" w14:textId="57563DAF" w:rsidR="006E7F17" w:rsidRPr="00D50130" w:rsidRDefault="00812FD0" w:rsidP="00D50130">
                  <w:pPr>
                    <w:rPr>
                      <w:rFonts w:ascii="Arial" w:hAnsi="Arial" w:cs="Arial"/>
                      <w:sz w:val="24"/>
                    </w:rPr>
                  </w:pPr>
                  <w:r>
                    <w:rPr>
                      <w:rFonts w:ascii="Arial" w:hAnsi="Arial" w:cs="Arial"/>
                      <w:sz w:val="24"/>
                    </w:rPr>
                    <w:t>freezing; melting; boiling; burning; solid; liquid; gas; properties; solution; solute; solvent; mixture; filter; sieve; evaporation; decanting; sieving; condensation; saturated; temperature; Celsius; state; reaction; chemical; reversible; irreversible; conductivity; brittle; thermal; flexible; waterproof; synthetic; absorbent; rigid; natural; hard; permeable; impermeable; hardness; conductor ; insulator; transparent; magnetic; non-magnetic</w:t>
                  </w:r>
                </w:p>
              </w:tc>
            </w:tr>
            <w:tr w:rsidR="006E7F17" w14:paraId="1737ED40" w14:textId="77777777" w:rsidTr="007820FA">
              <w:trPr>
                <w:trHeight w:val="60"/>
              </w:trPr>
              <w:tc>
                <w:tcPr>
                  <w:tcW w:w="12224" w:type="dxa"/>
                </w:tcPr>
                <w:p w14:paraId="33106679" w14:textId="77777777" w:rsidR="006E7F17" w:rsidRDefault="006E7F17" w:rsidP="00001731">
                  <w:pPr>
                    <w:pStyle w:val="Default"/>
                    <w:tabs>
                      <w:tab w:val="left" w:pos="4170"/>
                    </w:tabs>
                    <w:rPr>
                      <w:sz w:val="22"/>
                      <w:szCs w:val="22"/>
                    </w:rPr>
                  </w:pPr>
                </w:p>
              </w:tc>
            </w:tr>
          </w:tbl>
          <w:p w14:paraId="1C7841B5" w14:textId="77777777" w:rsidR="00D50130" w:rsidRPr="00E84E59" w:rsidRDefault="00D50130" w:rsidP="00812FD0">
            <w:pPr>
              <w:pStyle w:val="Default"/>
              <w:rPr>
                <w:sz w:val="20"/>
                <w:szCs w:val="20"/>
              </w:rPr>
            </w:pPr>
          </w:p>
        </w:tc>
      </w:tr>
      <w:tr w:rsidR="006E7F17" w:rsidRPr="009B012D" w14:paraId="55607ECB" w14:textId="77777777" w:rsidTr="006E7F17">
        <w:trPr>
          <w:cantSplit/>
          <w:trHeight w:val="1020"/>
        </w:trPr>
        <w:tc>
          <w:tcPr>
            <w:tcW w:w="1843" w:type="dxa"/>
            <w:shd w:val="clear" w:color="auto" w:fill="auto"/>
          </w:tcPr>
          <w:p w14:paraId="0324DAA9" w14:textId="77777777" w:rsidR="006E7F17" w:rsidRDefault="006E7F17" w:rsidP="00610FF3">
            <w:pPr>
              <w:jc w:val="center"/>
              <w:rPr>
                <w:rFonts w:ascii="Arial" w:hAnsi="Arial" w:cs="Arial"/>
                <w:b/>
                <w:sz w:val="28"/>
                <w:szCs w:val="18"/>
              </w:rPr>
            </w:pPr>
          </w:p>
        </w:tc>
        <w:tc>
          <w:tcPr>
            <w:tcW w:w="993" w:type="dxa"/>
            <w:textDirection w:val="tbRl"/>
          </w:tcPr>
          <w:p w14:paraId="37E54383" w14:textId="77777777" w:rsidR="006E7F17" w:rsidRPr="001308F1" w:rsidRDefault="006E7F17" w:rsidP="001308F1">
            <w:pPr>
              <w:pStyle w:val="Default"/>
              <w:ind w:left="113" w:right="113"/>
              <w:rPr>
                <w:b/>
                <w:sz w:val="22"/>
                <w:szCs w:val="18"/>
              </w:rPr>
            </w:pPr>
            <w:r>
              <w:rPr>
                <w:b/>
                <w:sz w:val="22"/>
                <w:szCs w:val="18"/>
              </w:rPr>
              <w:t xml:space="preserve">Lesson </w:t>
            </w:r>
          </w:p>
        </w:tc>
        <w:tc>
          <w:tcPr>
            <w:tcW w:w="1984" w:type="dxa"/>
            <w:shd w:val="clear" w:color="auto" w:fill="auto"/>
            <w:vAlign w:val="center"/>
          </w:tcPr>
          <w:p w14:paraId="715BC252" w14:textId="77777777" w:rsidR="006E7F17" w:rsidRPr="00790C97" w:rsidRDefault="006E7F17" w:rsidP="00B16F3F">
            <w:pPr>
              <w:jc w:val="center"/>
              <w:rPr>
                <w:rFonts w:ascii="Arial" w:hAnsi="Arial" w:cs="Arial"/>
                <w:b/>
                <w:bCs/>
                <w:sz w:val="28"/>
                <w:szCs w:val="28"/>
              </w:rPr>
            </w:pPr>
            <w:r w:rsidRPr="126C1757">
              <w:rPr>
                <w:rFonts w:ascii="Arial" w:hAnsi="Arial" w:cs="Arial"/>
                <w:b/>
                <w:bCs/>
                <w:sz w:val="28"/>
                <w:szCs w:val="28"/>
              </w:rPr>
              <w:t>Lesson 1</w:t>
            </w:r>
          </w:p>
        </w:tc>
        <w:tc>
          <w:tcPr>
            <w:tcW w:w="1985" w:type="dxa"/>
            <w:shd w:val="clear" w:color="auto" w:fill="auto"/>
            <w:vAlign w:val="center"/>
          </w:tcPr>
          <w:p w14:paraId="683AAA70" w14:textId="77777777" w:rsidR="006E7F17" w:rsidRPr="00790C97" w:rsidRDefault="006E7F17" w:rsidP="00B16F3F">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2</w:t>
            </w:r>
          </w:p>
        </w:tc>
        <w:tc>
          <w:tcPr>
            <w:tcW w:w="1842" w:type="dxa"/>
            <w:shd w:val="clear" w:color="auto" w:fill="auto"/>
            <w:vAlign w:val="center"/>
          </w:tcPr>
          <w:p w14:paraId="2DA98532" w14:textId="77777777" w:rsidR="006E7F17" w:rsidRPr="00790C97" w:rsidRDefault="006E7F17" w:rsidP="00B16F3F">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3</w:t>
            </w:r>
          </w:p>
        </w:tc>
        <w:tc>
          <w:tcPr>
            <w:tcW w:w="1985" w:type="dxa"/>
            <w:shd w:val="clear" w:color="auto" w:fill="auto"/>
            <w:vAlign w:val="center"/>
          </w:tcPr>
          <w:p w14:paraId="5B67A854" w14:textId="77777777" w:rsidR="006E7F17" w:rsidRPr="00790C97" w:rsidRDefault="006E7F17" w:rsidP="00B16F3F">
            <w:pPr>
              <w:jc w:val="center"/>
              <w:rPr>
                <w:rFonts w:ascii="Arial" w:hAnsi="Arial" w:cs="Arial"/>
                <w:b/>
                <w:bCs/>
                <w:sz w:val="28"/>
                <w:szCs w:val="28"/>
              </w:rPr>
            </w:pPr>
            <w:r w:rsidRPr="126C1757">
              <w:rPr>
                <w:rFonts w:ascii="Arial" w:hAnsi="Arial" w:cs="Arial"/>
                <w:b/>
                <w:bCs/>
                <w:sz w:val="28"/>
                <w:szCs w:val="28"/>
              </w:rPr>
              <w:t>Lesson</w:t>
            </w:r>
            <w:r>
              <w:rPr>
                <w:rFonts w:ascii="Arial" w:hAnsi="Arial" w:cs="Arial"/>
                <w:b/>
                <w:bCs/>
                <w:sz w:val="28"/>
                <w:szCs w:val="28"/>
              </w:rPr>
              <w:t xml:space="preserve"> 4</w:t>
            </w:r>
          </w:p>
        </w:tc>
        <w:tc>
          <w:tcPr>
            <w:tcW w:w="1889" w:type="dxa"/>
            <w:shd w:val="clear" w:color="auto" w:fill="auto"/>
            <w:vAlign w:val="center"/>
          </w:tcPr>
          <w:p w14:paraId="32B17E33" w14:textId="77777777" w:rsidR="006E7F17" w:rsidRPr="00790C97" w:rsidRDefault="006E7F17" w:rsidP="00B16F3F">
            <w:pPr>
              <w:jc w:val="center"/>
              <w:rPr>
                <w:rFonts w:ascii="Arial" w:hAnsi="Arial" w:cs="Arial"/>
                <w:b/>
                <w:bCs/>
                <w:sz w:val="28"/>
                <w:szCs w:val="28"/>
              </w:rPr>
            </w:pPr>
            <w:r>
              <w:rPr>
                <w:rFonts w:ascii="Arial" w:hAnsi="Arial" w:cs="Arial"/>
                <w:b/>
                <w:bCs/>
                <w:sz w:val="28"/>
                <w:szCs w:val="28"/>
              </w:rPr>
              <w:t xml:space="preserve">Lesson 5 </w:t>
            </w:r>
          </w:p>
        </w:tc>
        <w:tc>
          <w:tcPr>
            <w:tcW w:w="1938" w:type="dxa"/>
            <w:gridSpan w:val="2"/>
            <w:shd w:val="clear" w:color="auto" w:fill="auto"/>
            <w:vAlign w:val="center"/>
          </w:tcPr>
          <w:p w14:paraId="5E4342A4" w14:textId="77777777" w:rsidR="006E7F17" w:rsidRPr="00790C97" w:rsidRDefault="006E7F17" w:rsidP="00B16F3F">
            <w:pPr>
              <w:jc w:val="center"/>
              <w:rPr>
                <w:rFonts w:ascii="Arial" w:hAnsi="Arial" w:cs="Arial"/>
                <w:b/>
                <w:bCs/>
                <w:sz w:val="28"/>
                <w:szCs w:val="28"/>
              </w:rPr>
            </w:pPr>
            <w:r>
              <w:rPr>
                <w:rFonts w:ascii="Arial" w:hAnsi="Arial" w:cs="Arial"/>
                <w:b/>
                <w:bCs/>
                <w:sz w:val="28"/>
                <w:szCs w:val="28"/>
              </w:rPr>
              <w:t>Lesson 6</w:t>
            </w:r>
          </w:p>
        </w:tc>
      </w:tr>
      <w:tr w:rsidR="007820FA" w:rsidRPr="009B012D" w14:paraId="486C079A" w14:textId="77777777" w:rsidTr="007820FA">
        <w:trPr>
          <w:cantSplit/>
          <w:trHeight w:val="1134"/>
        </w:trPr>
        <w:tc>
          <w:tcPr>
            <w:tcW w:w="1843" w:type="dxa"/>
            <w:vMerge w:val="restart"/>
            <w:shd w:val="clear" w:color="auto" w:fill="auto"/>
          </w:tcPr>
          <w:p w14:paraId="71ED1D31" w14:textId="77777777" w:rsidR="007820FA" w:rsidRDefault="007820FA" w:rsidP="00610FF3">
            <w:pPr>
              <w:jc w:val="center"/>
              <w:rPr>
                <w:rFonts w:ascii="Arial" w:hAnsi="Arial" w:cs="Arial"/>
                <w:b/>
                <w:sz w:val="28"/>
                <w:szCs w:val="18"/>
              </w:rPr>
            </w:pPr>
            <w:r>
              <w:rPr>
                <w:rFonts w:ascii="Arial" w:hAnsi="Arial" w:cs="Arial"/>
                <w:b/>
                <w:sz w:val="28"/>
                <w:szCs w:val="18"/>
              </w:rPr>
              <w:lastRenderedPageBreak/>
              <w:t>Science</w:t>
            </w:r>
          </w:p>
          <w:p w14:paraId="3085CCC6" w14:textId="77777777" w:rsidR="007820FA" w:rsidRPr="00790C97" w:rsidRDefault="007820FA" w:rsidP="00610FF3">
            <w:pPr>
              <w:jc w:val="center"/>
              <w:rPr>
                <w:rFonts w:ascii="Arial" w:hAnsi="Arial" w:cs="Arial"/>
                <w:b/>
                <w:sz w:val="28"/>
                <w:szCs w:val="18"/>
              </w:rPr>
            </w:pPr>
            <w:r>
              <w:rPr>
                <w:rFonts w:ascii="Arial" w:hAnsi="Arial" w:cs="Arial"/>
                <w:b/>
                <w:color w:val="C00000"/>
                <w:sz w:val="28"/>
                <w:szCs w:val="18"/>
              </w:rPr>
              <w:t>Rocks</w:t>
            </w:r>
          </w:p>
        </w:tc>
        <w:tc>
          <w:tcPr>
            <w:tcW w:w="993" w:type="dxa"/>
            <w:textDirection w:val="tbRl"/>
          </w:tcPr>
          <w:p w14:paraId="180D9808" w14:textId="77777777" w:rsidR="007820FA" w:rsidRPr="001308F1" w:rsidRDefault="007820FA" w:rsidP="001308F1">
            <w:pPr>
              <w:ind w:left="113" w:right="113"/>
              <w:rPr>
                <w:rFonts w:ascii="Arial" w:hAnsi="Arial" w:cs="Arial"/>
                <w:b/>
                <w:szCs w:val="18"/>
              </w:rPr>
            </w:pPr>
            <w:r w:rsidRPr="001308F1">
              <w:rPr>
                <w:rFonts w:ascii="Arial" w:hAnsi="Arial" w:cs="Arial"/>
                <w:b/>
                <w:szCs w:val="18"/>
              </w:rPr>
              <w:t xml:space="preserve">Key Objectives </w:t>
            </w:r>
          </w:p>
        </w:tc>
        <w:tc>
          <w:tcPr>
            <w:tcW w:w="1984" w:type="dxa"/>
            <w:shd w:val="clear" w:color="auto" w:fill="auto"/>
          </w:tcPr>
          <w:p w14:paraId="5C8E250D" w14:textId="79275911" w:rsidR="007820FA" w:rsidRPr="00812FD0" w:rsidRDefault="00812FD0" w:rsidP="00CF1D97">
            <w:pPr>
              <w:rPr>
                <w:rFonts w:ascii="Arial" w:hAnsi="Arial" w:cs="Arial"/>
              </w:rPr>
            </w:pPr>
            <w:r w:rsidRPr="00812FD0">
              <w:rPr>
                <w:rFonts w:ascii="Arial" w:hAnsi="Arial" w:cs="Arial"/>
              </w:rPr>
              <w:t>Group most everyday materials on the basis of their properties explaining their similarities and differences.</w:t>
            </w:r>
          </w:p>
        </w:tc>
        <w:tc>
          <w:tcPr>
            <w:tcW w:w="1985" w:type="dxa"/>
            <w:shd w:val="clear" w:color="auto" w:fill="auto"/>
          </w:tcPr>
          <w:p w14:paraId="59719216" w14:textId="70D65E7D" w:rsidR="00CF1D97" w:rsidRPr="00812FD0" w:rsidRDefault="00812FD0" w:rsidP="005E6A0A">
            <w:pPr>
              <w:ind w:left="1"/>
              <w:rPr>
                <w:rFonts w:ascii="Arial" w:hAnsi="Arial" w:cs="Arial"/>
              </w:rPr>
            </w:pPr>
            <w:r w:rsidRPr="00812FD0">
              <w:rPr>
                <w:rFonts w:ascii="Arial" w:hAnsi="Arial" w:cs="Arial"/>
              </w:rPr>
              <w:t>Test the thermal conductivity of a range of materials</w:t>
            </w:r>
          </w:p>
        </w:tc>
        <w:tc>
          <w:tcPr>
            <w:tcW w:w="1842" w:type="dxa"/>
            <w:shd w:val="clear" w:color="auto" w:fill="auto"/>
          </w:tcPr>
          <w:p w14:paraId="2F35C973" w14:textId="4045BEFE" w:rsidR="00812FD0" w:rsidRPr="00812FD0" w:rsidRDefault="00F9574C" w:rsidP="00812FD0">
            <w:pPr>
              <w:rPr>
                <w:rFonts w:ascii="Arial" w:hAnsi="Arial" w:cs="Arial"/>
              </w:rPr>
            </w:pPr>
            <w:r>
              <w:rPr>
                <w:rFonts w:ascii="Arial" w:hAnsi="Arial" w:cs="Arial"/>
              </w:rPr>
              <w:t>To understand how the proper</w:t>
            </w:r>
            <w:r w:rsidR="00B708ED">
              <w:rPr>
                <w:rFonts w:ascii="Arial" w:hAnsi="Arial" w:cs="Arial"/>
              </w:rPr>
              <w:t>ties of materials influence the way they are used.</w:t>
            </w:r>
          </w:p>
          <w:p w14:paraId="74FE458F" w14:textId="420E9605" w:rsidR="007820FA" w:rsidRPr="00812FD0" w:rsidRDefault="007820FA" w:rsidP="00EB5BAA">
            <w:pPr>
              <w:ind w:left="1"/>
              <w:rPr>
                <w:rFonts w:ascii="Arial" w:hAnsi="Arial" w:cs="Arial"/>
              </w:rPr>
            </w:pPr>
          </w:p>
        </w:tc>
        <w:tc>
          <w:tcPr>
            <w:tcW w:w="1985" w:type="dxa"/>
            <w:shd w:val="clear" w:color="auto" w:fill="auto"/>
          </w:tcPr>
          <w:p w14:paraId="6E6C521B" w14:textId="421AFEF6" w:rsidR="00812FD0" w:rsidRDefault="00812FD0" w:rsidP="00812FD0">
            <w:pPr>
              <w:rPr>
                <w:rFonts w:ascii="Arial" w:hAnsi="Arial" w:cs="Arial"/>
                <w:sz w:val="24"/>
              </w:rPr>
            </w:pPr>
            <w:r>
              <w:rPr>
                <w:rFonts w:ascii="Arial" w:hAnsi="Arial" w:cs="Arial"/>
                <w:sz w:val="24"/>
              </w:rPr>
              <w:t>Identify materials which are soluble in liquids and describe the process as dissolving.</w:t>
            </w:r>
          </w:p>
          <w:p w14:paraId="59BF6A8C" w14:textId="2951CC12" w:rsidR="007820FA" w:rsidRPr="00E76730" w:rsidRDefault="007820FA" w:rsidP="00305252">
            <w:pPr>
              <w:ind w:left="110"/>
              <w:rPr>
                <w:rFonts w:ascii="Arial" w:hAnsi="Arial" w:cs="Arial"/>
                <w:sz w:val="20"/>
                <w:szCs w:val="20"/>
              </w:rPr>
            </w:pPr>
          </w:p>
        </w:tc>
        <w:tc>
          <w:tcPr>
            <w:tcW w:w="1913" w:type="dxa"/>
            <w:gridSpan w:val="2"/>
            <w:shd w:val="clear" w:color="auto" w:fill="auto"/>
          </w:tcPr>
          <w:p w14:paraId="1F675068" w14:textId="2AF070AD" w:rsidR="007820FA" w:rsidRPr="00B708ED" w:rsidRDefault="00812FD0" w:rsidP="00B708ED">
            <w:pPr>
              <w:rPr>
                <w:rFonts w:ascii="Arial" w:hAnsi="Arial" w:cs="Arial"/>
                <w:sz w:val="24"/>
              </w:rPr>
            </w:pPr>
            <w:r>
              <w:rPr>
                <w:rFonts w:ascii="Arial" w:hAnsi="Arial" w:cs="Arial"/>
                <w:sz w:val="24"/>
              </w:rPr>
              <w:t>Suggest and use a range of methods to separate materials from mixtures based on their knowledge of the properties of these materials. Explain how materials dissolved in a solution can be recovered.</w:t>
            </w:r>
          </w:p>
        </w:tc>
        <w:tc>
          <w:tcPr>
            <w:tcW w:w="1914" w:type="dxa"/>
            <w:shd w:val="clear" w:color="auto" w:fill="auto"/>
          </w:tcPr>
          <w:p w14:paraId="7D9595D1" w14:textId="2A42D471" w:rsidR="00F9574C" w:rsidRDefault="00F9574C" w:rsidP="00F9574C">
            <w:pPr>
              <w:rPr>
                <w:rFonts w:ascii="Arial" w:hAnsi="Arial" w:cs="Arial"/>
                <w:sz w:val="24"/>
              </w:rPr>
            </w:pPr>
            <w:r>
              <w:rPr>
                <w:rFonts w:ascii="Arial" w:hAnsi="Arial" w:cs="Arial"/>
                <w:sz w:val="24"/>
              </w:rPr>
              <w:t>Understand the  differences between reversible and irreversible changes</w:t>
            </w:r>
          </w:p>
          <w:p w14:paraId="59846D90" w14:textId="22893B11" w:rsidR="007820FA" w:rsidRPr="00E76730" w:rsidRDefault="007820FA" w:rsidP="00305252">
            <w:pPr>
              <w:ind w:left="12"/>
              <w:rPr>
                <w:rFonts w:ascii="Arial" w:hAnsi="Arial" w:cs="Arial"/>
                <w:sz w:val="20"/>
                <w:szCs w:val="20"/>
              </w:rPr>
            </w:pPr>
          </w:p>
        </w:tc>
      </w:tr>
      <w:tr w:rsidR="007820FA" w:rsidRPr="009B012D" w14:paraId="77F6C41E" w14:textId="77777777" w:rsidTr="007820FA">
        <w:trPr>
          <w:cantSplit/>
          <w:trHeight w:val="1134"/>
        </w:trPr>
        <w:tc>
          <w:tcPr>
            <w:tcW w:w="1843" w:type="dxa"/>
            <w:vMerge/>
          </w:tcPr>
          <w:p w14:paraId="736C7410" w14:textId="77777777" w:rsidR="007820FA" w:rsidRDefault="007820FA" w:rsidP="00610FF3">
            <w:pPr>
              <w:jc w:val="center"/>
              <w:rPr>
                <w:rFonts w:ascii="Arial" w:hAnsi="Arial" w:cs="Arial"/>
                <w:b/>
                <w:sz w:val="28"/>
                <w:szCs w:val="18"/>
              </w:rPr>
            </w:pPr>
          </w:p>
        </w:tc>
        <w:tc>
          <w:tcPr>
            <w:tcW w:w="993" w:type="dxa"/>
            <w:textDirection w:val="tbRl"/>
          </w:tcPr>
          <w:p w14:paraId="22AD70D7" w14:textId="77777777" w:rsidR="007820FA" w:rsidRPr="001308F1" w:rsidRDefault="007820FA" w:rsidP="001308F1">
            <w:pPr>
              <w:ind w:left="113" w:right="113"/>
              <w:rPr>
                <w:rFonts w:ascii="Arial" w:hAnsi="Arial" w:cs="Arial"/>
                <w:b/>
                <w:szCs w:val="18"/>
              </w:rPr>
            </w:pPr>
            <w:r w:rsidRPr="001308F1">
              <w:rPr>
                <w:rFonts w:ascii="Arial" w:hAnsi="Arial" w:cs="Arial"/>
                <w:b/>
                <w:szCs w:val="18"/>
              </w:rPr>
              <w:t xml:space="preserve">Suggested activities </w:t>
            </w:r>
          </w:p>
        </w:tc>
        <w:tc>
          <w:tcPr>
            <w:tcW w:w="1984" w:type="dxa"/>
            <w:shd w:val="clear" w:color="auto" w:fill="auto"/>
          </w:tcPr>
          <w:p w14:paraId="7F8EC29E" w14:textId="668CD116" w:rsidR="00CF1D97" w:rsidRPr="005B57AB" w:rsidRDefault="00B708ED" w:rsidP="00994BC4">
            <w:pPr>
              <w:rPr>
                <w:rFonts w:ascii="Arial" w:hAnsi="Arial" w:cs="Arial"/>
                <w:sz w:val="20"/>
                <w:szCs w:val="20"/>
              </w:rPr>
            </w:pPr>
            <w:r>
              <w:rPr>
                <w:rFonts w:ascii="Arial" w:hAnsi="Arial" w:cs="Arial"/>
                <w:sz w:val="20"/>
                <w:szCs w:val="20"/>
              </w:rPr>
              <w:t>Test materials to see if they are magnetic. Create circuits (recap Y4 electricity work) to test which materials conduct electricity. Differentiate between the metals that are magnetic and those that conduct electricity. Learn and use vocab such as malleable, translucent. Classify materials using a Carroll diagram.</w:t>
            </w:r>
          </w:p>
        </w:tc>
        <w:tc>
          <w:tcPr>
            <w:tcW w:w="1985" w:type="dxa"/>
            <w:shd w:val="clear" w:color="auto" w:fill="auto"/>
          </w:tcPr>
          <w:p w14:paraId="22CD3397" w14:textId="74F50AA0" w:rsidR="00B708ED" w:rsidRPr="005B57AB" w:rsidRDefault="00B708ED" w:rsidP="00CF1D97">
            <w:pPr>
              <w:rPr>
                <w:rFonts w:ascii="Arial" w:hAnsi="Arial" w:cs="Arial"/>
                <w:sz w:val="20"/>
                <w:szCs w:val="20"/>
              </w:rPr>
            </w:pPr>
            <w:r>
              <w:rPr>
                <w:rFonts w:ascii="Arial" w:hAnsi="Arial" w:cs="Arial"/>
                <w:sz w:val="20"/>
                <w:szCs w:val="20"/>
              </w:rPr>
              <w:t xml:space="preserve">Demonstration to show the thermal conductivity of 3 spoons: steel, plastic and wooden. Children to set up and carry out experiment to compare different thermal insulators using ice cubes. Use the terms control variables, independent variables and dependent variables. Compare thermal insulators with hot water. Use thermometer to measure temperature. </w:t>
            </w:r>
          </w:p>
        </w:tc>
        <w:tc>
          <w:tcPr>
            <w:tcW w:w="1842" w:type="dxa"/>
            <w:shd w:val="clear" w:color="auto" w:fill="auto"/>
          </w:tcPr>
          <w:p w14:paraId="1910652B" w14:textId="5A8CDD4A" w:rsidR="00EB5BAA" w:rsidRPr="005B57AB" w:rsidRDefault="00B708ED" w:rsidP="00610FF3">
            <w:pPr>
              <w:ind w:left="110"/>
              <w:rPr>
                <w:rFonts w:ascii="Arial" w:hAnsi="Arial" w:cs="Arial"/>
                <w:sz w:val="20"/>
                <w:szCs w:val="20"/>
              </w:rPr>
            </w:pPr>
            <w:r>
              <w:rPr>
                <w:rFonts w:ascii="Arial" w:hAnsi="Arial" w:cs="Arial"/>
                <w:sz w:val="20"/>
                <w:szCs w:val="20"/>
              </w:rPr>
              <w:t>Recap properties learned about so far. Look at a range of products and label according to the material used and the properties they have. Eg saucepan made from copper which is a thermal conductor; handle is made of wood which is a thermal insulator. Aircraft wings made from aluminium which is light.</w:t>
            </w:r>
          </w:p>
        </w:tc>
        <w:tc>
          <w:tcPr>
            <w:tcW w:w="1985" w:type="dxa"/>
            <w:shd w:val="clear" w:color="auto" w:fill="auto"/>
          </w:tcPr>
          <w:p w14:paraId="1648EDB2" w14:textId="77777777" w:rsidR="00EB5BAA" w:rsidRDefault="00B708ED" w:rsidP="00EB5BAA">
            <w:pPr>
              <w:rPr>
                <w:rFonts w:ascii="Arial" w:hAnsi="Arial" w:cs="Arial"/>
                <w:sz w:val="20"/>
                <w:szCs w:val="20"/>
              </w:rPr>
            </w:pPr>
            <w:r>
              <w:rPr>
                <w:rFonts w:ascii="Arial" w:hAnsi="Arial" w:cs="Arial"/>
                <w:sz w:val="20"/>
                <w:szCs w:val="20"/>
              </w:rPr>
              <w:t xml:space="preserve">Test a variety of different powders to see which dissolve eg </w:t>
            </w:r>
            <w:r w:rsidR="00820351">
              <w:rPr>
                <w:rFonts w:ascii="Arial" w:hAnsi="Arial" w:cs="Arial"/>
                <w:sz w:val="20"/>
                <w:szCs w:val="20"/>
              </w:rPr>
              <w:t xml:space="preserve">salt, sugar, flour, sand etc. </w:t>
            </w:r>
          </w:p>
          <w:p w14:paraId="09955EFA" w14:textId="6C64A719" w:rsidR="00820351" w:rsidRPr="005B57AB" w:rsidRDefault="00820351" w:rsidP="00EB5BAA">
            <w:pPr>
              <w:rPr>
                <w:rFonts w:ascii="Arial" w:hAnsi="Arial" w:cs="Arial"/>
                <w:sz w:val="20"/>
                <w:szCs w:val="20"/>
              </w:rPr>
            </w:pPr>
            <w:r>
              <w:rPr>
                <w:rFonts w:ascii="Arial" w:hAnsi="Arial" w:cs="Arial"/>
                <w:sz w:val="20"/>
                <w:szCs w:val="20"/>
              </w:rPr>
              <w:t xml:space="preserve">Use the terms soluble, solution, insoluble. </w:t>
            </w:r>
          </w:p>
        </w:tc>
        <w:tc>
          <w:tcPr>
            <w:tcW w:w="1913" w:type="dxa"/>
            <w:gridSpan w:val="2"/>
            <w:shd w:val="clear" w:color="auto" w:fill="auto"/>
          </w:tcPr>
          <w:p w14:paraId="180827EF" w14:textId="77777777" w:rsidR="00C37FC1" w:rsidRDefault="00820351" w:rsidP="003861F4">
            <w:pPr>
              <w:pStyle w:val="Default"/>
              <w:rPr>
                <w:rFonts w:eastAsia="Calibri"/>
                <w:color w:val="000000" w:themeColor="text1"/>
                <w:sz w:val="20"/>
                <w:szCs w:val="20"/>
              </w:rPr>
            </w:pPr>
            <w:r>
              <w:rPr>
                <w:rFonts w:eastAsia="Calibri"/>
                <w:color w:val="000000" w:themeColor="text1"/>
                <w:sz w:val="20"/>
                <w:szCs w:val="20"/>
              </w:rPr>
              <w:t xml:space="preserve">Separate materials using a variety of methods eg sieving, dissolving and filtering, evaporation. </w:t>
            </w:r>
          </w:p>
          <w:p w14:paraId="31F51CF0" w14:textId="2131AED8" w:rsidR="00820351" w:rsidRPr="005B57AB" w:rsidRDefault="00820351" w:rsidP="003861F4">
            <w:pPr>
              <w:pStyle w:val="Default"/>
              <w:rPr>
                <w:rFonts w:eastAsia="Calibri"/>
                <w:color w:val="000000" w:themeColor="text1"/>
                <w:sz w:val="20"/>
                <w:szCs w:val="20"/>
              </w:rPr>
            </w:pPr>
            <w:r>
              <w:rPr>
                <w:rFonts w:eastAsia="Calibri"/>
                <w:color w:val="000000" w:themeColor="text1"/>
                <w:sz w:val="20"/>
                <w:szCs w:val="20"/>
              </w:rPr>
              <w:t xml:space="preserve">Decide which method is suitable based on the properties of the materials esp WRT whether they are soluble. </w:t>
            </w:r>
          </w:p>
        </w:tc>
        <w:tc>
          <w:tcPr>
            <w:tcW w:w="1914" w:type="dxa"/>
            <w:shd w:val="clear" w:color="auto" w:fill="auto"/>
          </w:tcPr>
          <w:p w14:paraId="0055333C" w14:textId="77777777" w:rsidR="000A4A25" w:rsidRDefault="00820351" w:rsidP="003861F4">
            <w:pPr>
              <w:pStyle w:val="Default"/>
              <w:rPr>
                <w:rFonts w:eastAsia="Calibri"/>
                <w:color w:val="000000" w:themeColor="text1"/>
                <w:sz w:val="20"/>
                <w:szCs w:val="20"/>
              </w:rPr>
            </w:pPr>
            <w:r>
              <w:rPr>
                <w:rFonts w:eastAsia="Calibri"/>
                <w:color w:val="000000" w:themeColor="text1"/>
                <w:sz w:val="20"/>
                <w:szCs w:val="20"/>
              </w:rPr>
              <w:t>Look at examples and watch demonstrations of different reversible and irreversible changes eg melting, burning, evaporating, chemical reactions. Carry out 2 experiments:</w:t>
            </w:r>
          </w:p>
          <w:p w14:paraId="4DC0C949" w14:textId="51F4A02A" w:rsidR="00820351" w:rsidRPr="005B57AB" w:rsidRDefault="00820351" w:rsidP="003861F4">
            <w:pPr>
              <w:pStyle w:val="Default"/>
              <w:rPr>
                <w:rFonts w:eastAsia="Calibri"/>
                <w:color w:val="000000" w:themeColor="text1"/>
                <w:sz w:val="20"/>
                <w:szCs w:val="20"/>
              </w:rPr>
            </w:pPr>
            <w:r>
              <w:rPr>
                <w:rFonts w:eastAsia="Calibri"/>
                <w:color w:val="000000" w:themeColor="text1"/>
                <w:sz w:val="20"/>
                <w:szCs w:val="20"/>
              </w:rPr>
              <w:t xml:space="preserve">Plan and investigate factors which effect the amount </w:t>
            </w:r>
            <w:r w:rsidR="00E34355">
              <w:rPr>
                <w:rFonts w:eastAsia="Calibri"/>
                <w:color w:val="000000" w:themeColor="text1"/>
                <w:sz w:val="20"/>
                <w:szCs w:val="20"/>
              </w:rPr>
              <w:t>of carbon dioxide released by a reaction between vinegar and bicarbonate of soda. Observe the factors which effect the rusting of iron filings.</w:t>
            </w:r>
          </w:p>
        </w:tc>
      </w:tr>
      <w:tr w:rsidR="00F9574C" w14:paraId="253D631F" w14:textId="77777777" w:rsidTr="003C5391">
        <w:trPr>
          <w:cantSplit/>
          <w:trHeight w:val="736"/>
        </w:trPr>
        <w:tc>
          <w:tcPr>
            <w:tcW w:w="1843" w:type="dxa"/>
            <w:shd w:val="clear" w:color="auto" w:fill="auto"/>
          </w:tcPr>
          <w:p w14:paraId="50CEA17E" w14:textId="77777777" w:rsidR="00F9574C" w:rsidRDefault="00F9574C" w:rsidP="00F9574C">
            <w:pPr>
              <w:jc w:val="center"/>
              <w:rPr>
                <w:rFonts w:ascii="Arial" w:hAnsi="Arial" w:cs="Arial"/>
                <w:b/>
                <w:bCs/>
                <w:sz w:val="28"/>
                <w:szCs w:val="28"/>
              </w:rPr>
            </w:pPr>
          </w:p>
        </w:tc>
        <w:tc>
          <w:tcPr>
            <w:tcW w:w="993" w:type="dxa"/>
            <w:textDirection w:val="tbRl"/>
          </w:tcPr>
          <w:p w14:paraId="22163C83" w14:textId="77777777" w:rsidR="00F9574C" w:rsidRPr="001308F1" w:rsidRDefault="00F9574C" w:rsidP="00F9574C">
            <w:pPr>
              <w:ind w:left="113" w:right="113"/>
              <w:rPr>
                <w:rFonts w:ascii="Arial" w:hAnsi="Arial" w:cs="Arial"/>
                <w:b/>
                <w:szCs w:val="18"/>
              </w:rPr>
            </w:pPr>
            <w:r w:rsidRPr="001308F1">
              <w:rPr>
                <w:rFonts w:ascii="Arial" w:hAnsi="Arial" w:cs="Arial"/>
                <w:b/>
                <w:szCs w:val="18"/>
              </w:rPr>
              <w:t>Assessment opportunities</w:t>
            </w:r>
          </w:p>
          <w:p w14:paraId="4A1C29FB" w14:textId="77777777" w:rsidR="00F9574C" w:rsidRDefault="00F9574C" w:rsidP="00F9574C">
            <w:pPr>
              <w:ind w:left="113" w:right="113"/>
              <w:rPr>
                <w:rFonts w:ascii="Arial" w:hAnsi="Arial" w:cs="Arial"/>
                <w:sz w:val="18"/>
                <w:szCs w:val="18"/>
              </w:rPr>
            </w:pPr>
            <w:r w:rsidRPr="001308F1">
              <w:rPr>
                <w:rFonts w:ascii="Arial" w:hAnsi="Arial" w:cs="Arial"/>
                <w:b/>
                <w:color w:val="FF0000"/>
                <w:szCs w:val="18"/>
              </w:rPr>
              <w:t>Exceeding</w:t>
            </w:r>
          </w:p>
        </w:tc>
        <w:tc>
          <w:tcPr>
            <w:tcW w:w="1984" w:type="dxa"/>
            <w:shd w:val="clear" w:color="auto" w:fill="auto"/>
          </w:tcPr>
          <w:p w14:paraId="224B7B72" w14:textId="77777777" w:rsidR="00B126E1" w:rsidRDefault="00B126E1" w:rsidP="00B126E1">
            <w:pPr>
              <w:rPr>
                <w:rFonts w:ascii="Arial" w:hAnsi="Arial" w:cs="Arial"/>
                <w:sz w:val="24"/>
              </w:rPr>
            </w:pPr>
            <w:r>
              <w:rPr>
                <w:rFonts w:ascii="Arial" w:hAnsi="Arial" w:cs="Arial"/>
                <w:sz w:val="24"/>
              </w:rPr>
              <w:t>Pupil can group most everyday materials on the basis of their properties explaining their similarities and differences.</w:t>
            </w:r>
          </w:p>
          <w:p w14:paraId="0DBE4937" w14:textId="7052D071" w:rsidR="00F9574C" w:rsidRPr="00CF1D97" w:rsidRDefault="00F9574C" w:rsidP="00F9574C">
            <w:pPr>
              <w:rPr>
                <w:rFonts w:ascii="Arial" w:hAnsi="Arial" w:cs="Arial"/>
                <w:color w:val="FF0000"/>
                <w:sz w:val="24"/>
              </w:rPr>
            </w:pPr>
          </w:p>
        </w:tc>
        <w:tc>
          <w:tcPr>
            <w:tcW w:w="1985" w:type="dxa"/>
            <w:shd w:val="clear" w:color="auto" w:fill="auto"/>
          </w:tcPr>
          <w:p w14:paraId="639E2616" w14:textId="77777777" w:rsidR="00F9574C" w:rsidRPr="003C5391" w:rsidRDefault="00B126E1" w:rsidP="00F9574C">
            <w:pPr>
              <w:rPr>
                <w:rFonts w:ascii="Arial" w:eastAsia="Calibri" w:hAnsi="Arial" w:cs="Arial"/>
              </w:rPr>
            </w:pPr>
            <w:r w:rsidRPr="003C5391">
              <w:rPr>
                <w:rFonts w:ascii="Arial" w:eastAsia="Calibri" w:hAnsi="Arial" w:cs="Arial"/>
              </w:rPr>
              <w:t>Pupil can classify materials as thermal conductors or thermal insulators.</w:t>
            </w:r>
          </w:p>
          <w:p w14:paraId="49FD417D" w14:textId="2053B114" w:rsidR="00B126E1" w:rsidRPr="00CF1D97" w:rsidRDefault="00B126E1" w:rsidP="00F9574C">
            <w:pPr>
              <w:rPr>
                <w:rFonts w:ascii="Arial" w:eastAsia="Calibri" w:hAnsi="Arial" w:cs="Arial"/>
                <w:color w:val="FF0000"/>
                <w:sz w:val="20"/>
                <w:szCs w:val="20"/>
              </w:rPr>
            </w:pPr>
            <w:r w:rsidRPr="003C5391">
              <w:rPr>
                <w:rFonts w:ascii="Arial" w:eastAsia="Calibri" w:hAnsi="Arial" w:cs="Arial"/>
                <w:color w:val="FF0000"/>
              </w:rPr>
              <w:t xml:space="preserve">Pupil can </w:t>
            </w:r>
            <w:r w:rsidR="003C5391" w:rsidRPr="003C5391">
              <w:rPr>
                <w:rFonts w:ascii="Arial" w:eastAsia="Calibri" w:hAnsi="Arial" w:cs="Arial"/>
                <w:color w:val="FF0000"/>
              </w:rPr>
              <w:t xml:space="preserve">explain the results of their experiment, referring to thermal conductors and insulators. </w:t>
            </w:r>
          </w:p>
        </w:tc>
        <w:tc>
          <w:tcPr>
            <w:tcW w:w="1842" w:type="dxa"/>
            <w:shd w:val="clear" w:color="auto" w:fill="auto"/>
          </w:tcPr>
          <w:p w14:paraId="423C84A6" w14:textId="67FEB20A" w:rsidR="00F9574C" w:rsidRPr="008E2944" w:rsidRDefault="008E2944" w:rsidP="00F9574C">
            <w:pPr>
              <w:rPr>
                <w:rFonts w:ascii="Arial" w:hAnsi="Arial" w:cs="Arial"/>
                <w:sz w:val="24"/>
              </w:rPr>
            </w:pPr>
            <w:r>
              <w:rPr>
                <w:rFonts w:ascii="Arial" w:hAnsi="Arial" w:cs="Arial"/>
                <w:sz w:val="24"/>
              </w:rPr>
              <w:t>Pupil can describe different uses for common everyday materials based on their properties.</w:t>
            </w:r>
            <w:r>
              <w:rPr>
                <w:rFonts w:ascii="Arial" w:hAnsi="Arial" w:cs="Arial"/>
                <w:sz w:val="24"/>
              </w:rPr>
              <w:t xml:space="preserve"> </w:t>
            </w:r>
            <w:r w:rsidRPr="008E2944">
              <w:rPr>
                <w:rFonts w:ascii="Arial" w:hAnsi="Arial" w:cs="Arial"/>
                <w:color w:val="FF0000"/>
                <w:sz w:val="24"/>
              </w:rPr>
              <w:t>Pupil can explain why some materials are not suitable for particular uses based on their knowledge of the properties of materials.</w:t>
            </w:r>
          </w:p>
        </w:tc>
        <w:tc>
          <w:tcPr>
            <w:tcW w:w="1985" w:type="dxa"/>
            <w:shd w:val="clear" w:color="auto" w:fill="auto"/>
          </w:tcPr>
          <w:p w14:paraId="28784B7D" w14:textId="7FE05079" w:rsidR="00B126E1" w:rsidRDefault="00B126E1" w:rsidP="00B126E1">
            <w:pPr>
              <w:rPr>
                <w:rFonts w:ascii="Arial" w:hAnsi="Arial" w:cs="Arial"/>
                <w:sz w:val="24"/>
              </w:rPr>
            </w:pPr>
            <w:r>
              <w:rPr>
                <w:rFonts w:ascii="Arial" w:hAnsi="Arial" w:cs="Arial"/>
                <w:sz w:val="24"/>
              </w:rPr>
              <w:t>Pupil can identify materials which are soluble in liquids and describe the process as dissolving.</w:t>
            </w:r>
            <w:r>
              <w:rPr>
                <w:rFonts w:ascii="Arial" w:hAnsi="Arial" w:cs="Arial"/>
                <w:sz w:val="24"/>
              </w:rPr>
              <w:t xml:space="preserve"> </w:t>
            </w:r>
            <w:r w:rsidRPr="00B126E1">
              <w:rPr>
                <w:rFonts w:ascii="Arial" w:hAnsi="Arial" w:cs="Arial"/>
                <w:color w:val="FF0000"/>
                <w:sz w:val="24"/>
              </w:rPr>
              <w:t>Pupil can describe a range of materials which can be used as solvents to create solutions.</w:t>
            </w:r>
          </w:p>
          <w:p w14:paraId="3E239E8D" w14:textId="29F4AFE9" w:rsidR="00F9574C" w:rsidRPr="00B126E1" w:rsidRDefault="00F9574C" w:rsidP="00F9574C">
            <w:pPr>
              <w:rPr>
                <w:rFonts w:ascii="Arial" w:hAnsi="Arial" w:cs="Arial"/>
                <w:sz w:val="24"/>
              </w:rPr>
            </w:pPr>
          </w:p>
        </w:tc>
        <w:tc>
          <w:tcPr>
            <w:tcW w:w="1913" w:type="dxa"/>
            <w:gridSpan w:val="2"/>
            <w:shd w:val="clear" w:color="auto" w:fill="auto"/>
          </w:tcPr>
          <w:p w14:paraId="600221A6" w14:textId="3830193D" w:rsidR="00F9574C" w:rsidRPr="003C5391" w:rsidRDefault="00B126E1" w:rsidP="003C5391">
            <w:pPr>
              <w:rPr>
                <w:rFonts w:ascii="Arial" w:hAnsi="Arial" w:cs="Arial"/>
                <w:color w:val="FF0000"/>
                <w:sz w:val="24"/>
              </w:rPr>
            </w:pPr>
            <w:r>
              <w:rPr>
                <w:rFonts w:ascii="Arial" w:hAnsi="Arial" w:cs="Arial"/>
                <w:sz w:val="24"/>
              </w:rPr>
              <w:t>Pupil can explain how materials dissolved in a solution can be recovered.Pupil can suggest and use a range of methods to separate materials from mixtures based on their knowledge of the properties of these materials</w:t>
            </w:r>
            <w:r w:rsidRPr="00B126E1">
              <w:rPr>
                <w:rFonts w:ascii="Arial" w:hAnsi="Arial" w:cs="Arial"/>
                <w:color w:val="FF0000"/>
                <w:sz w:val="24"/>
              </w:rPr>
              <w:t>.</w:t>
            </w:r>
            <w:r w:rsidRPr="00B126E1">
              <w:rPr>
                <w:rFonts w:ascii="Arial" w:hAnsi="Arial" w:cs="Arial"/>
                <w:color w:val="FF0000"/>
                <w:sz w:val="24"/>
              </w:rPr>
              <w:t xml:space="preserve"> </w:t>
            </w:r>
            <w:r w:rsidRPr="00B126E1">
              <w:rPr>
                <w:rFonts w:ascii="Arial" w:hAnsi="Arial" w:cs="Arial"/>
                <w:color w:val="FF0000"/>
                <w:sz w:val="24"/>
              </w:rPr>
              <w:t xml:space="preserve">Pupil can use their knowledge of how to separate materials from a range of mixtures to explain the most efficient </w:t>
            </w:r>
            <w:r w:rsidRPr="00B126E1">
              <w:rPr>
                <w:rFonts w:ascii="Arial" w:hAnsi="Arial" w:cs="Arial"/>
                <w:color w:val="FF0000"/>
                <w:sz w:val="24"/>
              </w:rPr>
              <w:lastRenderedPageBreak/>
              <w:t>method of separation</w:t>
            </w:r>
          </w:p>
        </w:tc>
        <w:tc>
          <w:tcPr>
            <w:tcW w:w="1914" w:type="dxa"/>
            <w:shd w:val="clear" w:color="auto" w:fill="auto"/>
          </w:tcPr>
          <w:p w14:paraId="63B8024E" w14:textId="6B2F8DD4" w:rsidR="00F9574C" w:rsidRPr="00F9574C" w:rsidRDefault="00F9574C" w:rsidP="00F9574C">
            <w:pPr>
              <w:rPr>
                <w:rFonts w:ascii="Arial" w:hAnsi="Arial" w:cs="Arial"/>
                <w:sz w:val="24"/>
              </w:rPr>
            </w:pPr>
            <w:r>
              <w:rPr>
                <w:rFonts w:ascii="Arial" w:hAnsi="Arial" w:cs="Arial"/>
                <w:sz w:val="24"/>
              </w:rPr>
              <w:lastRenderedPageBreak/>
              <w:t>Pupil can explain the differences between reversible and irreversible changes, giving examples of both.</w:t>
            </w:r>
            <w:r w:rsidR="008E2944">
              <w:rPr>
                <w:rFonts w:ascii="Arial" w:hAnsi="Arial" w:cs="Arial"/>
                <w:sz w:val="24"/>
              </w:rPr>
              <w:t xml:space="preserve"> </w:t>
            </w:r>
            <w:r w:rsidR="008E2944" w:rsidRPr="008E2944">
              <w:rPr>
                <w:rFonts w:ascii="Arial" w:hAnsi="Arial" w:cs="Arial"/>
                <w:color w:val="FF0000"/>
                <w:sz w:val="24"/>
              </w:rPr>
              <w:t>Pupil can explain the by-products which can be produced during some reversible/irreversible changes</w:t>
            </w:r>
          </w:p>
        </w:tc>
      </w:tr>
      <w:tr w:rsidR="003C5391" w14:paraId="0AEF51E3" w14:textId="77777777" w:rsidTr="007820FA">
        <w:trPr>
          <w:cantSplit/>
          <w:trHeight w:val="1134"/>
        </w:trPr>
        <w:tc>
          <w:tcPr>
            <w:tcW w:w="1843" w:type="dxa"/>
            <w:shd w:val="clear" w:color="auto" w:fill="auto"/>
          </w:tcPr>
          <w:p w14:paraId="3F106E9C" w14:textId="77777777" w:rsidR="003C5391" w:rsidRDefault="003C5391" w:rsidP="003C5391">
            <w:pPr>
              <w:jc w:val="center"/>
              <w:rPr>
                <w:rFonts w:ascii="Arial" w:hAnsi="Arial" w:cs="Arial"/>
                <w:b/>
                <w:bCs/>
                <w:sz w:val="28"/>
                <w:szCs w:val="28"/>
              </w:rPr>
            </w:pPr>
          </w:p>
        </w:tc>
        <w:tc>
          <w:tcPr>
            <w:tcW w:w="993" w:type="dxa"/>
            <w:textDirection w:val="tbRl"/>
          </w:tcPr>
          <w:p w14:paraId="7470220C" w14:textId="77777777" w:rsidR="003C5391" w:rsidRPr="001308F1" w:rsidRDefault="003C5391" w:rsidP="003C5391">
            <w:pPr>
              <w:ind w:left="113" w:right="113"/>
              <w:rPr>
                <w:rFonts w:ascii="Arial" w:hAnsi="Arial" w:cs="Arial"/>
                <w:b/>
                <w:sz w:val="18"/>
                <w:szCs w:val="18"/>
              </w:rPr>
            </w:pPr>
            <w:r w:rsidRPr="001308F1">
              <w:rPr>
                <w:rFonts w:ascii="Arial" w:hAnsi="Arial" w:cs="Arial"/>
                <w:b/>
                <w:sz w:val="24"/>
                <w:szCs w:val="18"/>
              </w:rPr>
              <w:t>Working scientifically</w:t>
            </w:r>
          </w:p>
        </w:tc>
        <w:tc>
          <w:tcPr>
            <w:tcW w:w="1984" w:type="dxa"/>
            <w:shd w:val="clear" w:color="auto" w:fill="auto"/>
          </w:tcPr>
          <w:p w14:paraId="0CD71C3A" w14:textId="06EB6ACA" w:rsidR="003C5391" w:rsidRPr="001308F1" w:rsidRDefault="003C5391" w:rsidP="003C5391">
            <w:pPr>
              <w:pStyle w:val="Default"/>
              <w:rPr>
                <w:rFonts w:eastAsia="Calibri"/>
                <w:color w:val="000000" w:themeColor="text1"/>
                <w:sz w:val="20"/>
                <w:szCs w:val="20"/>
              </w:rPr>
            </w:pPr>
            <w:r>
              <w:rPr>
                <w:rFonts w:eastAsia="Calibri"/>
                <w:color w:val="000000" w:themeColor="text1"/>
                <w:sz w:val="20"/>
                <w:szCs w:val="20"/>
              </w:rPr>
              <w:t>Use classification keys</w:t>
            </w:r>
          </w:p>
        </w:tc>
        <w:tc>
          <w:tcPr>
            <w:tcW w:w="1985" w:type="dxa"/>
            <w:shd w:val="clear" w:color="auto" w:fill="auto"/>
          </w:tcPr>
          <w:p w14:paraId="253C7FBA" w14:textId="77777777" w:rsidR="003C5391" w:rsidRDefault="003C5391" w:rsidP="003C5391">
            <w:pPr>
              <w:pStyle w:val="Default"/>
              <w:rPr>
                <w:rFonts w:eastAsia="Calibri"/>
                <w:color w:val="000000" w:themeColor="text1"/>
                <w:sz w:val="20"/>
                <w:szCs w:val="20"/>
              </w:rPr>
            </w:pPr>
            <w:r>
              <w:rPr>
                <w:rFonts w:eastAsia="Calibri"/>
                <w:color w:val="000000" w:themeColor="text1"/>
                <w:sz w:val="20"/>
                <w:szCs w:val="20"/>
              </w:rPr>
              <w:t>Recognise and control variables in tests</w:t>
            </w:r>
          </w:p>
          <w:p w14:paraId="65B7EEE5" w14:textId="1CFCC196" w:rsidR="003C5391" w:rsidRPr="001308F1" w:rsidRDefault="003C5391" w:rsidP="003C5391">
            <w:pPr>
              <w:pStyle w:val="Default"/>
              <w:rPr>
                <w:rFonts w:eastAsia="Calibri"/>
                <w:color w:val="000000" w:themeColor="text1"/>
                <w:sz w:val="20"/>
                <w:szCs w:val="20"/>
              </w:rPr>
            </w:pPr>
            <w:r>
              <w:rPr>
                <w:rFonts w:eastAsia="Calibri"/>
                <w:color w:val="000000" w:themeColor="text1"/>
                <w:sz w:val="20"/>
                <w:szCs w:val="20"/>
              </w:rPr>
              <w:t xml:space="preserve">Make predictions based on evidence </w:t>
            </w:r>
          </w:p>
        </w:tc>
        <w:tc>
          <w:tcPr>
            <w:tcW w:w="1842" w:type="dxa"/>
            <w:shd w:val="clear" w:color="auto" w:fill="auto"/>
          </w:tcPr>
          <w:p w14:paraId="5C54AA52" w14:textId="05B73736" w:rsidR="003C5391" w:rsidRPr="001308F1" w:rsidRDefault="003C5391" w:rsidP="003C5391">
            <w:pPr>
              <w:rPr>
                <w:rFonts w:eastAsia="Calibri"/>
                <w:color w:val="000000" w:themeColor="text1"/>
                <w:sz w:val="20"/>
                <w:szCs w:val="20"/>
              </w:rPr>
            </w:pPr>
          </w:p>
        </w:tc>
        <w:tc>
          <w:tcPr>
            <w:tcW w:w="1985" w:type="dxa"/>
            <w:shd w:val="clear" w:color="auto" w:fill="auto"/>
          </w:tcPr>
          <w:p w14:paraId="3716F18B" w14:textId="2D219EE4" w:rsidR="003C5391" w:rsidRPr="00480E9D" w:rsidRDefault="003C5391" w:rsidP="003C5391">
            <w:pPr>
              <w:rPr>
                <w:rFonts w:ascii="Arial" w:hAnsi="Arial" w:cs="Arial"/>
                <w:sz w:val="18"/>
                <w:szCs w:val="20"/>
              </w:rPr>
            </w:pPr>
            <w:r>
              <w:rPr>
                <w:rFonts w:ascii="Arial" w:hAnsi="Arial" w:cs="Arial"/>
                <w:sz w:val="18"/>
                <w:szCs w:val="20"/>
              </w:rPr>
              <w:t>Decide how to record date (design own results table)</w:t>
            </w:r>
          </w:p>
        </w:tc>
        <w:tc>
          <w:tcPr>
            <w:tcW w:w="1913" w:type="dxa"/>
            <w:gridSpan w:val="2"/>
            <w:shd w:val="clear" w:color="auto" w:fill="auto"/>
          </w:tcPr>
          <w:p w14:paraId="743179E6" w14:textId="237835CB" w:rsidR="003C5391" w:rsidRPr="003C5391" w:rsidRDefault="003C5391" w:rsidP="003C5391">
            <w:pPr>
              <w:pStyle w:val="Default"/>
              <w:rPr>
                <w:rFonts w:eastAsia="Calibri"/>
                <w:color w:val="auto"/>
                <w:sz w:val="20"/>
                <w:szCs w:val="20"/>
              </w:rPr>
            </w:pPr>
            <w:r>
              <w:rPr>
                <w:rFonts w:eastAsia="Calibri"/>
                <w:color w:val="auto"/>
                <w:sz w:val="20"/>
                <w:szCs w:val="20"/>
              </w:rPr>
              <w:t>Choose and use a range of equipment precisely.</w:t>
            </w:r>
          </w:p>
        </w:tc>
        <w:tc>
          <w:tcPr>
            <w:tcW w:w="1914" w:type="dxa"/>
            <w:shd w:val="clear" w:color="auto" w:fill="auto"/>
          </w:tcPr>
          <w:p w14:paraId="2F303EE2" w14:textId="77777777" w:rsidR="003C5391" w:rsidRDefault="003C5391" w:rsidP="003C5391">
            <w:pPr>
              <w:pStyle w:val="Default"/>
              <w:rPr>
                <w:rFonts w:eastAsia="Calibri"/>
                <w:color w:val="auto"/>
                <w:sz w:val="20"/>
                <w:szCs w:val="20"/>
              </w:rPr>
            </w:pPr>
            <w:r>
              <w:rPr>
                <w:rFonts w:eastAsia="Calibri"/>
                <w:color w:val="auto"/>
                <w:sz w:val="20"/>
                <w:szCs w:val="20"/>
              </w:rPr>
              <w:t>Plan different enquiries to answer questions</w:t>
            </w:r>
          </w:p>
          <w:p w14:paraId="291E4FFC" w14:textId="54CFF063" w:rsidR="003C5391" w:rsidRPr="001308F1" w:rsidRDefault="003C5391" w:rsidP="003C5391">
            <w:pPr>
              <w:pStyle w:val="Default"/>
              <w:rPr>
                <w:rFonts w:eastAsia="Calibri"/>
                <w:color w:val="auto"/>
                <w:sz w:val="20"/>
                <w:szCs w:val="20"/>
              </w:rPr>
            </w:pPr>
            <w:r>
              <w:rPr>
                <w:rFonts w:eastAsia="Calibri"/>
                <w:color w:val="auto"/>
                <w:sz w:val="20"/>
                <w:szCs w:val="20"/>
              </w:rPr>
              <w:t>Identify and comment, using appropriate language on patterns they notice.</w:t>
            </w:r>
          </w:p>
        </w:tc>
      </w:tr>
    </w:tbl>
    <w:p w14:paraId="1A25350E" w14:textId="77777777" w:rsidR="009727C5" w:rsidRDefault="009727C5" w:rsidP="00790C97"/>
    <w:p w14:paraId="2071076B" w14:textId="77777777" w:rsidR="00CD2ED7" w:rsidRDefault="00CD2ED7" w:rsidP="00790C97"/>
    <w:p w14:paraId="2B366997" w14:textId="77777777" w:rsidR="00CD2ED7" w:rsidRDefault="00CD2ED7" w:rsidP="00790C97"/>
    <w:tbl>
      <w:tblPr>
        <w:tblStyle w:val="TableGrid"/>
        <w:tblW w:w="14312" w:type="dxa"/>
        <w:tblLook w:val="04A0" w:firstRow="1" w:lastRow="0" w:firstColumn="1" w:lastColumn="0" w:noHBand="0" w:noVBand="1"/>
      </w:tblPr>
      <w:tblGrid>
        <w:gridCol w:w="4770"/>
        <w:gridCol w:w="4771"/>
        <w:gridCol w:w="4771"/>
      </w:tblGrid>
      <w:tr w:rsidR="004F2732" w:rsidRPr="00716BBC" w14:paraId="0319D4FE" w14:textId="77777777" w:rsidTr="004F2732">
        <w:tc>
          <w:tcPr>
            <w:tcW w:w="4770" w:type="dxa"/>
            <w:shd w:val="clear" w:color="auto" w:fill="C00000"/>
          </w:tcPr>
          <w:p w14:paraId="617D97E6" w14:textId="77777777"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Not on Track</w:t>
            </w:r>
          </w:p>
        </w:tc>
        <w:tc>
          <w:tcPr>
            <w:tcW w:w="4771" w:type="dxa"/>
            <w:shd w:val="clear" w:color="auto" w:fill="C00000"/>
          </w:tcPr>
          <w:p w14:paraId="2A394ECA" w14:textId="77777777"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On Track</w:t>
            </w:r>
          </w:p>
        </w:tc>
        <w:tc>
          <w:tcPr>
            <w:tcW w:w="4771" w:type="dxa"/>
            <w:shd w:val="clear" w:color="auto" w:fill="C00000"/>
          </w:tcPr>
          <w:p w14:paraId="73905500" w14:textId="77777777" w:rsidR="004F2732" w:rsidRPr="00716BBC" w:rsidRDefault="004F2732" w:rsidP="006373D8">
            <w:pPr>
              <w:jc w:val="center"/>
              <w:rPr>
                <w:rFonts w:ascii="Arial" w:hAnsi="Arial" w:cs="Arial"/>
                <w:color w:val="FFFFFF" w:themeColor="background1"/>
                <w:sz w:val="28"/>
              </w:rPr>
            </w:pPr>
            <w:r w:rsidRPr="00716BBC">
              <w:rPr>
                <w:rFonts w:ascii="Arial" w:hAnsi="Arial" w:cs="Arial"/>
                <w:color w:val="FFFFFF" w:themeColor="background1"/>
                <w:sz w:val="28"/>
              </w:rPr>
              <w:t>Exceeding</w:t>
            </w:r>
          </w:p>
        </w:tc>
      </w:tr>
      <w:tr w:rsidR="004F2732" w:rsidRPr="00716BBC" w14:paraId="2C6E21C0" w14:textId="77777777" w:rsidTr="004F2732">
        <w:tc>
          <w:tcPr>
            <w:tcW w:w="4770" w:type="dxa"/>
          </w:tcPr>
          <w:p w14:paraId="110CCEA5" w14:textId="77777777" w:rsidR="004F2732" w:rsidRDefault="004F2732" w:rsidP="006373D8">
            <w:pPr>
              <w:jc w:val="center"/>
              <w:rPr>
                <w:rFonts w:ascii="Arial" w:hAnsi="Arial" w:cs="Arial"/>
                <w:color w:val="FFFFFF" w:themeColor="background1"/>
                <w:sz w:val="28"/>
              </w:rPr>
            </w:pPr>
          </w:p>
          <w:p w14:paraId="33605687" w14:textId="77777777" w:rsidR="004F2732" w:rsidRDefault="004F2732" w:rsidP="006373D8">
            <w:pPr>
              <w:jc w:val="center"/>
              <w:rPr>
                <w:rFonts w:ascii="Arial" w:hAnsi="Arial" w:cs="Arial"/>
                <w:color w:val="FFFFFF" w:themeColor="background1"/>
                <w:sz w:val="28"/>
              </w:rPr>
            </w:pPr>
          </w:p>
          <w:p w14:paraId="11E44792" w14:textId="77777777" w:rsidR="004F2732" w:rsidRDefault="004F2732" w:rsidP="006373D8">
            <w:pPr>
              <w:jc w:val="center"/>
              <w:rPr>
                <w:rFonts w:ascii="Arial" w:hAnsi="Arial" w:cs="Arial"/>
                <w:color w:val="FFFFFF" w:themeColor="background1"/>
                <w:sz w:val="28"/>
              </w:rPr>
            </w:pPr>
          </w:p>
          <w:p w14:paraId="7D9A6D4C" w14:textId="77777777" w:rsidR="004F2732" w:rsidRDefault="004F2732" w:rsidP="006373D8">
            <w:pPr>
              <w:jc w:val="center"/>
              <w:rPr>
                <w:rFonts w:ascii="Arial" w:hAnsi="Arial" w:cs="Arial"/>
                <w:color w:val="FFFFFF" w:themeColor="background1"/>
                <w:sz w:val="28"/>
              </w:rPr>
            </w:pPr>
          </w:p>
          <w:p w14:paraId="286004D5" w14:textId="77777777" w:rsidR="004F2732" w:rsidRDefault="004F2732" w:rsidP="006373D8">
            <w:pPr>
              <w:jc w:val="center"/>
              <w:rPr>
                <w:rFonts w:ascii="Arial" w:hAnsi="Arial" w:cs="Arial"/>
                <w:color w:val="FFFFFF" w:themeColor="background1"/>
                <w:sz w:val="28"/>
              </w:rPr>
            </w:pPr>
          </w:p>
          <w:p w14:paraId="06A61B8D" w14:textId="77777777" w:rsidR="004F2732" w:rsidRDefault="004F2732" w:rsidP="006373D8">
            <w:pPr>
              <w:jc w:val="center"/>
              <w:rPr>
                <w:rFonts w:ascii="Arial" w:hAnsi="Arial" w:cs="Arial"/>
                <w:color w:val="FFFFFF" w:themeColor="background1"/>
                <w:sz w:val="28"/>
              </w:rPr>
            </w:pPr>
          </w:p>
          <w:p w14:paraId="2D7B9E3B" w14:textId="77777777" w:rsidR="004F2732" w:rsidRDefault="004F2732" w:rsidP="006373D8">
            <w:pPr>
              <w:jc w:val="center"/>
              <w:rPr>
                <w:rFonts w:ascii="Arial" w:hAnsi="Arial" w:cs="Arial"/>
                <w:color w:val="FFFFFF" w:themeColor="background1"/>
                <w:sz w:val="28"/>
              </w:rPr>
            </w:pPr>
          </w:p>
          <w:p w14:paraId="7A720523" w14:textId="77777777" w:rsidR="004F2732" w:rsidRDefault="004F2732" w:rsidP="006373D8">
            <w:pPr>
              <w:jc w:val="center"/>
              <w:rPr>
                <w:rFonts w:ascii="Arial" w:hAnsi="Arial" w:cs="Arial"/>
                <w:color w:val="FFFFFF" w:themeColor="background1"/>
                <w:sz w:val="28"/>
              </w:rPr>
            </w:pPr>
          </w:p>
          <w:p w14:paraId="033C0967" w14:textId="77777777" w:rsidR="004F2732" w:rsidRDefault="004F2732" w:rsidP="006373D8">
            <w:pPr>
              <w:jc w:val="center"/>
              <w:rPr>
                <w:rFonts w:ascii="Arial" w:hAnsi="Arial" w:cs="Arial"/>
                <w:color w:val="FFFFFF" w:themeColor="background1"/>
                <w:sz w:val="28"/>
              </w:rPr>
            </w:pPr>
          </w:p>
          <w:p w14:paraId="3141674C" w14:textId="77777777" w:rsidR="004F2732" w:rsidRPr="00716BBC" w:rsidRDefault="004F2732" w:rsidP="006373D8">
            <w:pPr>
              <w:jc w:val="center"/>
              <w:rPr>
                <w:rFonts w:ascii="Arial" w:hAnsi="Arial" w:cs="Arial"/>
                <w:color w:val="FFFFFF" w:themeColor="background1"/>
                <w:sz w:val="28"/>
              </w:rPr>
            </w:pPr>
          </w:p>
        </w:tc>
        <w:tc>
          <w:tcPr>
            <w:tcW w:w="4771" w:type="dxa"/>
          </w:tcPr>
          <w:p w14:paraId="35248EE7" w14:textId="77777777" w:rsidR="004F2732" w:rsidRPr="00716BBC" w:rsidRDefault="004F2732" w:rsidP="006373D8">
            <w:pPr>
              <w:jc w:val="center"/>
              <w:rPr>
                <w:rFonts w:ascii="Arial" w:hAnsi="Arial" w:cs="Arial"/>
                <w:color w:val="FFFFFF" w:themeColor="background1"/>
                <w:sz w:val="28"/>
              </w:rPr>
            </w:pPr>
          </w:p>
        </w:tc>
        <w:tc>
          <w:tcPr>
            <w:tcW w:w="4771" w:type="dxa"/>
          </w:tcPr>
          <w:p w14:paraId="568AF88D" w14:textId="77777777" w:rsidR="004F2732" w:rsidRPr="00716BBC" w:rsidRDefault="004F2732" w:rsidP="006373D8">
            <w:pPr>
              <w:jc w:val="center"/>
              <w:rPr>
                <w:rFonts w:ascii="Arial" w:hAnsi="Arial" w:cs="Arial"/>
                <w:color w:val="FFFFFF" w:themeColor="background1"/>
                <w:sz w:val="28"/>
              </w:rPr>
            </w:pPr>
          </w:p>
        </w:tc>
      </w:tr>
      <w:tr w:rsidR="004F2732" w:rsidRPr="000C5AA0" w14:paraId="732D6701" w14:textId="77777777" w:rsidTr="004F2732">
        <w:tc>
          <w:tcPr>
            <w:tcW w:w="14312" w:type="dxa"/>
            <w:gridSpan w:val="3"/>
            <w:shd w:val="clear" w:color="auto" w:fill="C00000"/>
          </w:tcPr>
          <w:p w14:paraId="18118524" w14:textId="77777777" w:rsidR="004F2732" w:rsidRPr="000C5AA0" w:rsidRDefault="004F2732" w:rsidP="006373D8">
            <w:pPr>
              <w:jc w:val="center"/>
              <w:rPr>
                <w:rFonts w:ascii="Arial" w:hAnsi="Arial" w:cs="Arial"/>
                <w:color w:val="FFFFFF" w:themeColor="background1"/>
                <w:sz w:val="28"/>
              </w:rPr>
            </w:pPr>
            <w:r>
              <w:rPr>
                <w:rFonts w:ascii="Arial" w:hAnsi="Arial" w:cs="Arial"/>
                <w:color w:val="FFFFFF" w:themeColor="background1"/>
                <w:sz w:val="28"/>
              </w:rPr>
              <w:t>Any additional comments</w:t>
            </w:r>
          </w:p>
        </w:tc>
      </w:tr>
      <w:tr w:rsidR="004F2732" w:rsidRPr="00716BBC" w14:paraId="56B171C0" w14:textId="77777777" w:rsidTr="004F2732">
        <w:tc>
          <w:tcPr>
            <w:tcW w:w="14312" w:type="dxa"/>
            <w:gridSpan w:val="3"/>
          </w:tcPr>
          <w:p w14:paraId="2FD582A8" w14:textId="77777777" w:rsidR="004F2732" w:rsidRDefault="004F2732" w:rsidP="006373D8">
            <w:pPr>
              <w:jc w:val="center"/>
              <w:rPr>
                <w:rFonts w:ascii="Arial" w:hAnsi="Arial" w:cs="Arial"/>
                <w:color w:val="FFFFFF" w:themeColor="background1"/>
                <w:sz w:val="28"/>
              </w:rPr>
            </w:pPr>
          </w:p>
          <w:p w14:paraId="2D023316" w14:textId="77777777" w:rsidR="004F2732" w:rsidRDefault="004F2732" w:rsidP="006373D8">
            <w:pPr>
              <w:jc w:val="center"/>
              <w:rPr>
                <w:rFonts w:ascii="Arial" w:hAnsi="Arial" w:cs="Arial"/>
                <w:color w:val="FFFFFF" w:themeColor="background1"/>
                <w:sz w:val="28"/>
              </w:rPr>
            </w:pPr>
          </w:p>
          <w:p w14:paraId="486E947B" w14:textId="77777777" w:rsidR="004F2732" w:rsidRDefault="004F2732" w:rsidP="006373D8">
            <w:pPr>
              <w:jc w:val="center"/>
              <w:rPr>
                <w:rFonts w:ascii="Arial" w:hAnsi="Arial" w:cs="Arial"/>
                <w:color w:val="FFFFFF" w:themeColor="background1"/>
                <w:sz w:val="28"/>
              </w:rPr>
            </w:pPr>
          </w:p>
          <w:p w14:paraId="55430315" w14:textId="77777777" w:rsidR="004F2732" w:rsidRDefault="004F2732" w:rsidP="006373D8">
            <w:pPr>
              <w:jc w:val="center"/>
              <w:rPr>
                <w:rFonts w:ascii="Arial" w:hAnsi="Arial" w:cs="Arial"/>
                <w:color w:val="FFFFFF" w:themeColor="background1"/>
                <w:sz w:val="28"/>
              </w:rPr>
            </w:pPr>
          </w:p>
          <w:p w14:paraId="06DA12A7" w14:textId="77777777" w:rsidR="004F2732" w:rsidRDefault="004F2732" w:rsidP="006373D8">
            <w:pPr>
              <w:jc w:val="center"/>
              <w:rPr>
                <w:rFonts w:ascii="Arial" w:hAnsi="Arial" w:cs="Arial"/>
                <w:color w:val="FFFFFF" w:themeColor="background1"/>
                <w:sz w:val="28"/>
              </w:rPr>
            </w:pPr>
          </w:p>
          <w:p w14:paraId="770A31DC" w14:textId="77777777" w:rsidR="004F2732" w:rsidRDefault="004F2732" w:rsidP="006373D8">
            <w:pPr>
              <w:jc w:val="center"/>
              <w:rPr>
                <w:rFonts w:ascii="Arial" w:hAnsi="Arial" w:cs="Arial"/>
                <w:color w:val="FFFFFF" w:themeColor="background1"/>
                <w:sz w:val="28"/>
              </w:rPr>
            </w:pPr>
          </w:p>
          <w:p w14:paraId="5D27B0AB" w14:textId="77777777" w:rsidR="004F2732" w:rsidRPr="00716BBC" w:rsidRDefault="004F2732" w:rsidP="006373D8">
            <w:pPr>
              <w:jc w:val="center"/>
              <w:rPr>
                <w:rFonts w:ascii="Arial" w:hAnsi="Arial" w:cs="Arial"/>
                <w:color w:val="FFFFFF" w:themeColor="background1"/>
                <w:sz w:val="28"/>
              </w:rPr>
            </w:pPr>
          </w:p>
        </w:tc>
      </w:tr>
    </w:tbl>
    <w:p w14:paraId="7065C696" w14:textId="77777777" w:rsidR="00FD4D21" w:rsidRPr="00790C97" w:rsidRDefault="00FD4D21" w:rsidP="00790C97"/>
    <w:sectPr w:rsidR="00FD4D21" w:rsidRPr="00790C97" w:rsidSect="00B90262">
      <w:headerReference w:type="default" r:id="rId10"/>
      <w:pgSz w:w="16838" w:h="11906" w:orient="landscape"/>
      <w:pgMar w:top="1440" w:right="1440" w:bottom="5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4E1FB" w14:textId="77777777" w:rsidR="00712DFC" w:rsidRDefault="00712DFC" w:rsidP="002B0215">
      <w:pPr>
        <w:spacing w:after="0" w:line="240" w:lineRule="auto"/>
      </w:pPr>
      <w:r>
        <w:separator/>
      </w:r>
    </w:p>
  </w:endnote>
  <w:endnote w:type="continuationSeparator" w:id="0">
    <w:p w14:paraId="20E2342B" w14:textId="77777777" w:rsidR="00712DFC" w:rsidRDefault="00712DFC" w:rsidP="002B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8E657" w14:textId="77777777" w:rsidR="00712DFC" w:rsidRDefault="00712DFC" w:rsidP="002B0215">
      <w:pPr>
        <w:spacing w:after="0" w:line="240" w:lineRule="auto"/>
      </w:pPr>
      <w:r>
        <w:separator/>
      </w:r>
    </w:p>
  </w:footnote>
  <w:footnote w:type="continuationSeparator" w:id="0">
    <w:p w14:paraId="6835E184" w14:textId="77777777" w:rsidR="00712DFC" w:rsidRDefault="00712DFC" w:rsidP="002B0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185F" w14:textId="77777777" w:rsidR="002B0215" w:rsidRDefault="377E3A2F" w:rsidP="002B0215">
    <w:pPr>
      <w:pStyle w:val="Header"/>
      <w:jc w:val="center"/>
      <w:rPr>
        <w:rFonts w:ascii="Arial" w:hAnsi="Arial" w:cs="Arial"/>
        <w:b/>
        <w:color w:val="C00000"/>
        <w:sz w:val="44"/>
      </w:rPr>
    </w:pPr>
    <w:r>
      <w:rPr>
        <w:noProof/>
        <w:color w:val="2B579A"/>
        <w:shd w:val="clear" w:color="auto" w:fill="E6E6E6"/>
        <w:lang w:eastAsia="en-GB"/>
      </w:rPr>
      <w:drawing>
        <wp:inline distT="0" distB="0" distL="0" distR="0" wp14:anchorId="5323CFE0" wp14:editId="1FEAA76F">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019802" cy="866775"/>
                  </a:xfrm>
                  <a:prstGeom prst="rect">
                    <a:avLst/>
                  </a:prstGeom>
                </pic:spPr>
              </pic:pic>
            </a:graphicData>
          </a:graphic>
        </wp:inline>
      </w:drawing>
    </w:r>
  </w:p>
  <w:p w14:paraId="1ECBD492" w14:textId="3D2C1CF3" w:rsidR="002B0215" w:rsidRDefault="00567494" w:rsidP="002B0215">
    <w:pPr>
      <w:pStyle w:val="Header"/>
      <w:jc w:val="center"/>
      <w:rPr>
        <w:rFonts w:ascii="Arial" w:hAnsi="Arial" w:cs="Arial"/>
        <w:b/>
        <w:color w:val="C00000"/>
        <w:sz w:val="44"/>
      </w:rPr>
    </w:pPr>
    <w:r>
      <w:rPr>
        <w:rFonts w:ascii="Arial" w:hAnsi="Arial" w:cs="Arial"/>
        <w:b/>
        <w:color w:val="C00000"/>
        <w:sz w:val="44"/>
      </w:rPr>
      <w:t>Ryt</w:t>
    </w:r>
    <w:r w:rsidR="002B05D5">
      <w:rPr>
        <w:rFonts w:ascii="Arial" w:hAnsi="Arial" w:cs="Arial"/>
        <w:b/>
        <w:color w:val="C00000"/>
        <w:sz w:val="44"/>
      </w:rPr>
      <w:t xml:space="preserve">on Federation Year </w:t>
    </w:r>
    <w:r w:rsidR="00812FD0">
      <w:rPr>
        <w:rFonts w:ascii="Arial" w:hAnsi="Arial" w:cs="Arial"/>
        <w:b/>
        <w:color w:val="C00000"/>
        <w:sz w:val="44"/>
      </w:rPr>
      <w:t>5</w:t>
    </w:r>
    <w:r w:rsidR="002B05D5">
      <w:rPr>
        <w:rFonts w:ascii="Arial" w:hAnsi="Arial" w:cs="Arial"/>
        <w:b/>
        <w:color w:val="C00000"/>
        <w:sz w:val="44"/>
      </w:rPr>
      <w:t xml:space="preserve"> Medium Term Plan</w:t>
    </w:r>
  </w:p>
  <w:p w14:paraId="0CA6B9A3" w14:textId="77777777" w:rsidR="002B0215" w:rsidRPr="002B0215" w:rsidRDefault="002B0215">
    <w:pPr>
      <w:pStyle w:val="Header"/>
      <w:rPr>
        <w:rFonts w:ascii="Arial" w:hAnsi="Arial" w:cs="Arial"/>
        <w:b/>
        <w:color w:val="C00000"/>
        <w:sz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6BCAAE4"/>
    <w:multiLevelType w:val="hybridMultilevel"/>
    <w:tmpl w:val="3E24FB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89B859C"/>
    <w:multiLevelType w:val="hybridMultilevel"/>
    <w:tmpl w:val="36F4D1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EED6C8"/>
    <w:multiLevelType w:val="hybridMultilevel"/>
    <w:tmpl w:val="8E750B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E7A7DB"/>
    <w:multiLevelType w:val="hybridMultilevel"/>
    <w:tmpl w:val="C8CB24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B2E339"/>
    <w:multiLevelType w:val="hybridMultilevel"/>
    <w:tmpl w:val="C999D3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5830D9"/>
    <w:multiLevelType w:val="hybridMultilevel"/>
    <w:tmpl w:val="36A42F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3B12B04"/>
    <w:multiLevelType w:val="hybridMultilevel"/>
    <w:tmpl w:val="5ADC3C68"/>
    <w:lvl w:ilvl="0" w:tplc="4EB61216">
      <w:start w:val="1"/>
      <w:numFmt w:val="bullet"/>
      <w:lvlText w:val=""/>
      <w:lvlJc w:val="left"/>
      <w:pPr>
        <w:ind w:left="36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3D71E2"/>
    <w:multiLevelType w:val="hybridMultilevel"/>
    <w:tmpl w:val="F9D5F6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2D01298"/>
    <w:multiLevelType w:val="hybridMultilevel"/>
    <w:tmpl w:val="2540838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4" w15:restartNumberingAfterBreak="0">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2100644"/>
    <w:multiLevelType w:val="hybridMultilevel"/>
    <w:tmpl w:val="67710F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4"/>
  </w:num>
  <w:num w:numId="3">
    <w:abstractNumId w:val="6"/>
  </w:num>
  <w:num w:numId="4">
    <w:abstractNumId w:val="8"/>
  </w:num>
  <w:num w:numId="5">
    <w:abstractNumId w:val="15"/>
  </w:num>
  <w:num w:numId="6">
    <w:abstractNumId w:val="5"/>
  </w:num>
  <w:num w:numId="7">
    <w:abstractNumId w:val="1"/>
  </w:num>
  <w:num w:numId="8">
    <w:abstractNumId w:val="9"/>
  </w:num>
  <w:num w:numId="9">
    <w:abstractNumId w:val="7"/>
  </w:num>
  <w:num w:numId="10">
    <w:abstractNumId w:val="10"/>
  </w:num>
  <w:num w:numId="11">
    <w:abstractNumId w:val="0"/>
  </w:num>
  <w:num w:numId="12">
    <w:abstractNumId w:val="2"/>
  </w:num>
  <w:num w:numId="13">
    <w:abstractNumId w:val="3"/>
  </w:num>
  <w:num w:numId="14">
    <w:abstractNumId w:val="16"/>
  </w:num>
  <w:num w:numId="15">
    <w:abstractNumId w:val="1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15"/>
    <w:rsid w:val="00001731"/>
    <w:rsid w:val="00024085"/>
    <w:rsid w:val="000415A3"/>
    <w:rsid w:val="0009223D"/>
    <w:rsid w:val="000A4A25"/>
    <w:rsid w:val="000B69A1"/>
    <w:rsid w:val="000D7B2B"/>
    <w:rsid w:val="00100851"/>
    <w:rsid w:val="0010485C"/>
    <w:rsid w:val="001308F1"/>
    <w:rsid w:val="00173296"/>
    <w:rsid w:val="002337A0"/>
    <w:rsid w:val="00236B05"/>
    <w:rsid w:val="0027012E"/>
    <w:rsid w:val="002848A2"/>
    <w:rsid w:val="002B0215"/>
    <w:rsid w:val="002B05D5"/>
    <w:rsid w:val="002D4FA2"/>
    <w:rsid w:val="002F21CC"/>
    <w:rsid w:val="002F3545"/>
    <w:rsid w:val="00300FE6"/>
    <w:rsid w:val="00305252"/>
    <w:rsid w:val="00311961"/>
    <w:rsid w:val="003414F5"/>
    <w:rsid w:val="00367356"/>
    <w:rsid w:val="00380F51"/>
    <w:rsid w:val="003861F4"/>
    <w:rsid w:val="003C479E"/>
    <w:rsid w:val="003C5391"/>
    <w:rsid w:val="003E1EC7"/>
    <w:rsid w:val="004142EA"/>
    <w:rsid w:val="00421BA3"/>
    <w:rsid w:val="0042FB3F"/>
    <w:rsid w:val="004377FA"/>
    <w:rsid w:val="004450E9"/>
    <w:rsid w:val="00445FE6"/>
    <w:rsid w:val="00480E9D"/>
    <w:rsid w:val="004831EE"/>
    <w:rsid w:val="00495A69"/>
    <w:rsid w:val="004F2732"/>
    <w:rsid w:val="004F74B6"/>
    <w:rsid w:val="00505317"/>
    <w:rsid w:val="00532AFE"/>
    <w:rsid w:val="00567494"/>
    <w:rsid w:val="00585985"/>
    <w:rsid w:val="005B57AB"/>
    <w:rsid w:val="005E6A0A"/>
    <w:rsid w:val="00610FF3"/>
    <w:rsid w:val="006139E6"/>
    <w:rsid w:val="00613D0E"/>
    <w:rsid w:val="0065247B"/>
    <w:rsid w:val="00656521"/>
    <w:rsid w:val="006B27D0"/>
    <w:rsid w:val="006C3478"/>
    <w:rsid w:val="006D3A2C"/>
    <w:rsid w:val="006E5779"/>
    <w:rsid w:val="006E7F17"/>
    <w:rsid w:val="007063E0"/>
    <w:rsid w:val="00712DFC"/>
    <w:rsid w:val="0073093D"/>
    <w:rsid w:val="00743DD5"/>
    <w:rsid w:val="007820FA"/>
    <w:rsid w:val="00782AA2"/>
    <w:rsid w:val="00790C97"/>
    <w:rsid w:val="007C5E62"/>
    <w:rsid w:val="007E3A80"/>
    <w:rsid w:val="007F40B8"/>
    <w:rsid w:val="00812FD0"/>
    <w:rsid w:val="00820351"/>
    <w:rsid w:val="0082788A"/>
    <w:rsid w:val="008338D3"/>
    <w:rsid w:val="0083497D"/>
    <w:rsid w:val="00856286"/>
    <w:rsid w:val="00864088"/>
    <w:rsid w:val="00895C82"/>
    <w:rsid w:val="008E2944"/>
    <w:rsid w:val="008F4FF2"/>
    <w:rsid w:val="00906BFF"/>
    <w:rsid w:val="0092607E"/>
    <w:rsid w:val="009727C5"/>
    <w:rsid w:val="0098437C"/>
    <w:rsid w:val="00994BC4"/>
    <w:rsid w:val="009A44D4"/>
    <w:rsid w:val="009A5428"/>
    <w:rsid w:val="009D518F"/>
    <w:rsid w:val="00A001DD"/>
    <w:rsid w:val="00A17443"/>
    <w:rsid w:val="00A578E1"/>
    <w:rsid w:val="00A70EA9"/>
    <w:rsid w:val="00AA4736"/>
    <w:rsid w:val="00AB37C5"/>
    <w:rsid w:val="00AD6F9E"/>
    <w:rsid w:val="00AD763F"/>
    <w:rsid w:val="00AF048F"/>
    <w:rsid w:val="00B1111B"/>
    <w:rsid w:val="00B126E1"/>
    <w:rsid w:val="00B2701D"/>
    <w:rsid w:val="00B63A94"/>
    <w:rsid w:val="00B708ED"/>
    <w:rsid w:val="00B90262"/>
    <w:rsid w:val="00BC1146"/>
    <w:rsid w:val="00BC594F"/>
    <w:rsid w:val="00C01819"/>
    <w:rsid w:val="00C219F3"/>
    <w:rsid w:val="00C35EFB"/>
    <w:rsid w:val="00C37FC1"/>
    <w:rsid w:val="00C461F6"/>
    <w:rsid w:val="00C747D4"/>
    <w:rsid w:val="00CD2ED7"/>
    <w:rsid w:val="00CE0A3F"/>
    <w:rsid w:val="00CE1EBC"/>
    <w:rsid w:val="00CF1D97"/>
    <w:rsid w:val="00CF2310"/>
    <w:rsid w:val="00D07A71"/>
    <w:rsid w:val="00D16CA4"/>
    <w:rsid w:val="00D2648B"/>
    <w:rsid w:val="00D44603"/>
    <w:rsid w:val="00D50130"/>
    <w:rsid w:val="00D85A4D"/>
    <w:rsid w:val="00DE3CBB"/>
    <w:rsid w:val="00DF22E1"/>
    <w:rsid w:val="00E30C06"/>
    <w:rsid w:val="00E34355"/>
    <w:rsid w:val="00E377DB"/>
    <w:rsid w:val="00E507DF"/>
    <w:rsid w:val="00E60B2C"/>
    <w:rsid w:val="00E63C74"/>
    <w:rsid w:val="00E76730"/>
    <w:rsid w:val="00E80E49"/>
    <w:rsid w:val="00E84E59"/>
    <w:rsid w:val="00EA5D64"/>
    <w:rsid w:val="00EB5BAA"/>
    <w:rsid w:val="00EC1D91"/>
    <w:rsid w:val="00EC2D78"/>
    <w:rsid w:val="00EE52C8"/>
    <w:rsid w:val="00EE5F84"/>
    <w:rsid w:val="00F31D5A"/>
    <w:rsid w:val="00F5064D"/>
    <w:rsid w:val="00F9574C"/>
    <w:rsid w:val="00FA2D21"/>
    <w:rsid w:val="00FA49CB"/>
    <w:rsid w:val="00FC4808"/>
    <w:rsid w:val="00FD4D21"/>
    <w:rsid w:val="00FD58B1"/>
    <w:rsid w:val="00FF580A"/>
    <w:rsid w:val="023BD93D"/>
    <w:rsid w:val="026DB0B1"/>
    <w:rsid w:val="02C89502"/>
    <w:rsid w:val="02D2DE21"/>
    <w:rsid w:val="033CFDD8"/>
    <w:rsid w:val="03700AF8"/>
    <w:rsid w:val="0380C5D7"/>
    <w:rsid w:val="03E9D668"/>
    <w:rsid w:val="03EAC944"/>
    <w:rsid w:val="04C214A3"/>
    <w:rsid w:val="05B3BC96"/>
    <w:rsid w:val="05CF0D30"/>
    <w:rsid w:val="05E91972"/>
    <w:rsid w:val="05FE0FED"/>
    <w:rsid w:val="06D1F962"/>
    <w:rsid w:val="06DB836F"/>
    <w:rsid w:val="07B84B0B"/>
    <w:rsid w:val="08986965"/>
    <w:rsid w:val="09803AA2"/>
    <w:rsid w:val="0A02A040"/>
    <w:rsid w:val="0A14CCB5"/>
    <w:rsid w:val="0A735002"/>
    <w:rsid w:val="0AA3260C"/>
    <w:rsid w:val="0B2EE760"/>
    <w:rsid w:val="0C2B17D1"/>
    <w:rsid w:val="0C50D36E"/>
    <w:rsid w:val="0C8EE4B9"/>
    <w:rsid w:val="0CB7DB64"/>
    <w:rsid w:val="0D4721B1"/>
    <w:rsid w:val="0D9CBCC6"/>
    <w:rsid w:val="0DA835A1"/>
    <w:rsid w:val="0EBEAA31"/>
    <w:rsid w:val="0F3C355F"/>
    <w:rsid w:val="0F92C6E7"/>
    <w:rsid w:val="102EF6D9"/>
    <w:rsid w:val="10735056"/>
    <w:rsid w:val="113E5F69"/>
    <w:rsid w:val="11E40421"/>
    <w:rsid w:val="11E40ADF"/>
    <w:rsid w:val="12221F1E"/>
    <w:rsid w:val="126C1757"/>
    <w:rsid w:val="12EF469F"/>
    <w:rsid w:val="13271CE8"/>
    <w:rsid w:val="13289BEF"/>
    <w:rsid w:val="1401B77E"/>
    <w:rsid w:val="143629B6"/>
    <w:rsid w:val="14673825"/>
    <w:rsid w:val="15472348"/>
    <w:rsid w:val="15845F82"/>
    <w:rsid w:val="15A6478C"/>
    <w:rsid w:val="16AD7EE9"/>
    <w:rsid w:val="16CDA995"/>
    <w:rsid w:val="186979F6"/>
    <w:rsid w:val="188EE871"/>
    <w:rsid w:val="189160A2"/>
    <w:rsid w:val="18C3235A"/>
    <w:rsid w:val="19E4CCE7"/>
    <w:rsid w:val="1B1EB372"/>
    <w:rsid w:val="1B9B10DF"/>
    <w:rsid w:val="1CC4CCFA"/>
    <w:rsid w:val="1DC17FC0"/>
    <w:rsid w:val="1DF2BDC9"/>
    <w:rsid w:val="1E023021"/>
    <w:rsid w:val="1EB0D1A4"/>
    <w:rsid w:val="20BBFB4C"/>
    <w:rsid w:val="22858E60"/>
    <w:rsid w:val="23358954"/>
    <w:rsid w:val="238370F0"/>
    <w:rsid w:val="241D884A"/>
    <w:rsid w:val="2450F78C"/>
    <w:rsid w:val="24B3DC35"/>
    <w:rsid w:val="2537706B"/>
    <w:rsid w:val="255C684F"/>
    <w:rsid w:val="259F9C41"/>
    <w:rsid w:val="262A6B37"/>
    <w:rsid w:val="268FC298"/>
    <w:rsid w:val="26BE8C45"/>
    <w:rsid w:val="2788D782"/>
    <w:rsid w:val="27B50370"/>
    <w:rsid w:val="27EDA608"/>
    <w:rsid w:val="297469DE"/>
    <w:rsid w:val="2A2E30EE"/>
    <w:rsid w:val="2AA849A4"/>
    <w:rsid w:val="2AE9BA2A"/>
    <w:rsid w:val="2B7F2C0E"/>
    <w:rsid w:val="2C7C42FD"/>
    <w:rsid w:val="2C932452"/>
    <w:rsid w:val="2CB9BFC4"/>
    <w:rsid w:val="2D4FCC64"/>
    <w:rsid w:val="2D85E677"/>
    <w:rsid w:val="2E3B8C09"/>
    <w:rsid w:val="2E41D202"/>
    <w:rsid w:val="2EDA2460"/>
    <w:rsid w:val="2EEBFBD4"/>
    <w:rsid w:val="2F576C4A"/>
    <w:rsid w:val="2F6FDCE4"/>
    <w:rsid w:val="2FF16086"/>
    <w:rsid w:val="30266A36"/>
    <w:rsid w:val="302E4919"/>
    <w:rsid w:val="30CB3525"/>
    <w:rsid w:val="3161FCEC"/>
    <w:rsid w:val="3167BAAE"/>
    <w:rsid w:val="318F5BF6"/>
    <w:rsid w:val="31F3A4BC"/>
    <w:rsid w:val="335B7CB4"/>
    <w:rsid w:val="3446996D"/>
    <w:rsid w:val="345DC9B3"/>
    <w:rsid w:val="347B3E02"/>
    <w:rsid w:val="3494FE72"/>
    <w:rsid w:val="34CB7944"/>
    <w:rsid w:val="357BACCD"/>
    <w:rsid w:val="35BEC4D6"/>
    <w:rsid w:val="370B7973"/>
    <w:rsid w:val="3730AE84"/>
    <w:rsid w:val="37507BF5"/>
    <w:rsid w:val="377E3A2F"/>
    <w:rsid w:val="37DFD117"/>
    <w:rsid w:val="381DE17D"/>
    <w:rsid w:val="398641FE"/>
    <w:rsid w:val="3986A618"/>
    <w:rsid w:val="39BC2572"/>
    <w:rsid w:val="3A9606B4"/>
    <w:rsid w:val="3CA44A1C"/>
    <w:rsid w:val="3CDBD544"/>
    <w:rsid w:val="3D6CAA72"/>
    <w:rsid w:val="3DE9397B"/>
    <w:rsid w:val="3E8A3FB4"/>
    <w:rsid w:val="3F9C0380"/>
    <w:rsid w:val="3FA10C91"/>
    <w:rsid w:val="40E21EE6"/>
    <w:rsid w:val="4104CABC"/>
    <w:rsid w:val="413CDCF2"/>
    <w:rsid w:val="4162DE1B"/>
    <w:rsid w:val="41F87E14"/>
    <w:rsid w:val="42818E23"/>
    <w:rsid w:val="42C31C5E"/>
    <w:rsid w:val="42EA7269"/>
    <w:rsid w:val="430EBFD2"/>
    <w:rsid w:val="432A96E5"/>
    <w:rsid w:val="440EA8CB"/>
    <w:rsid w:val="4413F5CF"/>
    <w:rsid w:val="4451C27B"/>
    <w:rsid w:val="45A6D1BA"/>
    <w:rsid w:val="45E194C3"/>
    <w:rsid w:val="45F3D279"/>
    <w:rsid w:val="461C03DE"/>
    <w:rsid w:val="463E851F"/>
    <w:rsid w:val="4751606A"/>
    <w:rsid w:val="4758ECA0"/>
    <w:rsid w:val="47B158A2"/>
    <w:rsid w:val="47ECEE65"/>
    <w:rsid w:val="4880F790"/>
    <w:rsid w:val="48C8F191"/>
    <w:rsid w:val="4979584D"/>
    <w:rsid w:val="497CA959"/>
    <w:rsid w:val="49A35BF9"/>
    <w:rsid w:val="4A5B10A7"/>
    <w:rsid w:val="4B7F444C"/>
    <w:rsid w:val="4CB62B90"/>
    <w:rsid w:val="4D14AB78"/>
    <w:rsid w:val="4D3BDBEB"/>
    <w:rsid w:val="4D3F913E"/>
    <w:rsid w:val="512A0568"/>
    <w:rsid w:val="51516960"/>
    <w:rsid w:val="51F3B128"/>
    <w:rsid w:val="520EA58C"/>
    <w:rsid w:val="5226C81A"/>
    <w:rsid w:val="522DF878"/>
    <w:rsid w:val="52BEAC6D"/>
    <w:rsid w:val="52DFC896"/>
    <w:rsid w:val="52F620E0"/>
    <w:rsid w:val="538E063E"/>
    <w:rsid w:val="53CD031B"/>
    <w:rsid w:val="542FE372"/>
    <w:rsid w:val="5504F879"/>
    <w:rsid w:val="5550B5D4"/>
    <w:rsid w:val="55A3CD27"/>
    <w:rsid w:val="55A74D5B"/>
    <w:rsid w:val="564BDB90"/>
    <w:rsid w:val="5732407C"/>
    <w:rsid w:val="57F05457"/>
    <w:rsid w:val="57F63BC1"/>
    <w:rsid w:val="58176576"/>
    <w:rsid w:val="58337180"/>
    <w:rsid w:val="583707ED"/>
    <w:rsid w:val="58746F84"/>
    <w:rsid w:val="587D068E"/>
    <w:rsid w:val="5A28DA40"/>
    <w:rsid w:val="5ABF61F9"/>
    <w:rsid w:val="5B43941B"/>
    <w:rsid w:val="5BA9131E"/>
    <w:rsid w:val="5BB67E85"/>
    <w:rsid w:val="5CC7B054"/>
    <w:rsid w:val="5CD6B8DB"/>
    <w:rsid w:val="5D2EB84A"/>
    <w:rsid w:val="5D5ABD04"/>
    <w:rsid w:val="5D8F8650"/>
    <w:rsid w:val="5D9E8503"/>
    <w:rsid w:val="5DB11DE8"/>
    <w:rsid w:val="5DC1A1D9"/>
    <w:rsid w:val="5E00FA16"/>
    <w:rsid w:val="5E4E7FF7"/>
    <w:rsid w:val="5EA5BAF4"/>
    <w:rsid w:val="5F321F83"/>
    <w:rsid w:val="5FB65E18"/>
    <w:rsid w:val="600E8166"/>
    <w:rsid w:val="603E7260"/>
    <w:rsid w:val="6066590C"/>
    <w:rsid w:val="606C060E"/>
    <w:rsid w:val="60FEE73E"/>
    <w:rsid w:val="61165400"/>
    <w:rsid w:val="6140F3A2"/>
    <w:rsid w:val="61B310AF"/>
    <w:rsid w:val="62DCC403"/>
    <w:rsid w:val="6311363B"/>
    <w:rsid w:val="635F8F43"/>
    <w:rsid w:val="63F61CB4"/>
    <w:rsid w:val="647FB77A"/>
    <w:rsid w:val="64B7A605"/>
    <w:rsid w:val="64CF5068"/>
    <w:rsid w:val="66DB4792"/>
    <w:rsid w:val="6700CF81"/>
    <w:rsid w:val="6769EAE1"/>
    <w:rsid w:val="67993D4C"/>
    <w:rsid w:val="67B7583C"/>
    <w:rsid w:val="68AE8761"/>
    <w:rsid w:val="68F97F39"/>
    <w:rsid w:val="6940EEAA"/>
    <w:rsid w:val="694C0587"/>
    <w:rsid w:val="6AA73D61"/>
    <w:rsid w:val="6AAB17D6"/>
    <w:rsid w:val="6BDAD2E4"/>
    <w:rsid w:val="6C64F85D"/>
    <w:rsid w:val="6CC644B6"/>
    <w:rsid w:val="6D3001A5"/>
    <w:rsid w:val="6E5D3542"/>
    <w:rsid w:val="6E64A3C1"/>
    <w:rsid w:val="6F498E87"/>
    <w:rsid w:val="6FBE5C74"/>
    <w:rsid w:val="700DA5DF"/>
    <w:rsid w:val="7056D506"/>
    <w:rsid w:val="70C5F1D7"/>
    <w:rsid w:val="710A6ED5"/>
    <w:rsid w:val="71428F88"/>
    <w:rsid w:val="7175ECCB"/>
    <w:rsid w:val="717CAA66"/>
    <w:rsid w:val="71BEAE44"/>
    <w:rsid w:val="727F4C97"/>
    <w:rsid w:val="72D2572F"/>
    <w:rsid w:val="731EEC87"/>
    <w:rsid w:val="73B26B58"/>
    <w:rsid w:val="7412AF7A"/>
    <w:rsid w:val="743E70BC"/>
    <w:rsid w:val="745F0FB5"/>
    <w:rsid w:val="750BA054"/>
    <w:rsid w:val="754797A9"/>
    <w:rsid w:val="75A8F5FA"/>
    <w:rsid w:val="75E7AC21"/>
    <w:rsid w:val="7602A1E3"/>
    <w:rsid w:val="76921F67"/>
    <w:rsid w:val="76C15B26"/>
    <w:rsid w:val="76D501DF"/>
    <w:rsid w:val="773B780F"/>
    <w:rsid w:val="7763E305"/>
    <w:rsid w:val="78635BC1"/>
    <w:rsid w:val="7913B240"/>
    <w:rsid w:val="79234182"/>
    <w:rsid w:val="79993A8A"/>
    <w:rsid w:val="79B8154B"/>
    <w:rsid w:val="79EA3D99"/>
    <w:rsid w:val="79F512E0"/>
    <w:rsid w:val="7AAF82A1"/>
    <w:rsid w:val="7BDFB75E"/>
    <w:rsid w:val="7D8D22C4"/>
    <w:rsid w:val="7DD6FDB1"/>
    <w:rsid w:val="7E18D556"/>
    <w:rsid w:val="7E3B55AA"/>
    <w:rsid w:val="7E67C64C"/>
    <w:rsid w:val="7E8ECE5E"/>
    <w:rsid w:val="7EB7A4E3"/>
    <w:rsid w:val="7FC02F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7419C"/>
  <w15:docId w15:val="{5E03F174-6C99-4D8A-B18C-3C9D51C22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2B0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5D5"/>
    <w:rPr>
      <w:rFonts w:ascii="Tahoma" w:hAnsi="Tahoma" w:cs="Tahoma"/>
      <w:sz w:val="16"/>
      <w:szCs w:val="16"/>
    </w:rPr>
  </w:style>
  <w:style w:type="character" w:customStyle="1" w:styleId="Mention1">
    <w:name w:val="Mention1"/>
    <w:basedOn w:val="DefaultParagraphFont"/>
    <w:uiPriority w:val="99"/>
    <w:unhideWhenUsed/>
    <w:rsid w:val="009A5428"/>
    <w:rPr>
      <w:color w:val="2B579A"/>
      <w:shd w:val="clear" w:color="auto" w:fill="E6E6E6"/>
    </w:rPr>
  </w:style>
  <w:style w:type="character" w:styleId="Hyperlink">
    <w:name w:val="Hyperlink"/>
    <w:basedOn w:val="DefaultParagraphFont"/>
    <w:uiPriority w:val="99"/>
    <w:unhideWhenUsed/>
    <w:rsid w:val="00656521"/>
    <w:rPr>
      <w:color w:val="0563C1" w:themeColor="hyperlink"/>
      <w:u w:val="single"/>
    </w:rPr>
  </w:style>
  <w:style w:type="paragraph" w:styleId="Subtitle">
    <w:name w:val="Subtitle"/>
    <w:basedOn w:val="Normal"/>
    <w:next w:val="Normal"/>
    <w:link w:val="SubtitleChar"/>
    <w:uiPriority w:val="11"/>
    <w:qFormat/>
    <w:rsid w:val="005E6A0A"/>
    <w:pPr>
      <w:numPr>
        <w:ilvl w:val="1"/>
      </w:numPr>
      <w:spacing w:line="27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E6A0A"/>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D85A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3AE72E-8F32-4242-A5A7-2EEC0A975120}">
  <ds:schemaRefs>
    <ds:schemaRef ds:uri="http://schemas.microsoft.com/office/2006/metadata/properties"/>
    <ds:schemaRef ds:uri="http://schemas.microsoft.com/office/infopath/2007/PartnerControls"/>
    <ds:schemaRef ds:uri="bead04d7-d2c0-411e-b36a-f7c455ee6689"/>
  </ds:schemaRefs>
</ds:datastoreItem>
</file>

<file path=customXml/itemProps2.xml><?xml version="1.0" encoding="utf-8"?>
<ds:datastoreItem xmlns:ds="http://schemas.openxmlformats.org/officeDocument/2006/customXml" ds:itemID="{B290BA6A-A0B7-4F1C-A4DF-A73955A01387}">
  <ds:schemaRefs>
    <ds:schemaRef ds:uri="http://schemas.microsoft.com/sharepoint/v3/contenttype/forms"/>
  </ds:schemaRefs>
</ds:datastoreItem>
</file>

<file path=customXml/itemProps3.xml><?xml version="1.0" encoding="utf-8"?>
<ds:datastoreItem xmlns:ds="http://schemas.openxmlformats.org/officeDocument/2006/customXml" ds:itemID="{47F6B8D3-D1FD-49DA-8435-F832C244F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Spurr</dc:creator>
  <cp:lastModifiedBy>Susan Spurr</cp:lastModifiedBy>
  <cp:revision>7</cp:revision>
  <dcterms:created xsi:type="dcterms:W3CDTF">2023-10-06T10:53:00Z</dcterms:created>
  <dcterms:modified xsi:type="dcterms:W3CDTF">2023-10-10T19:01:00Z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